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D69" w:rsidRPr="009038D4" w:rsidRDefault="008F1D69" w:rsidP="008F1D69">
      <w:pPr>
        <w:tabs>
          <w:tab w:val="left" w:pos="5812"/>
          <w:tab w:val="left" w:pos="6804"/>
          <w:tab w:val="left" w:pos="8080"/>
          <w:tab w:val="left" w:pos="13892"/>
        </w:tabs>
        <w:spacing w:after="0"/>
        <w:jc w:val="center"/>
        <w:rPr>
          <w:rFonts w:ascii="Times New Roman" w:eastAsia="Calibri" w:hAnsi="Times New Roman" w:cs="Times New Roman"/>
          <w:sz w:val="24"/>
          <w:szCs w:val="24"/>
        </w:rPr>
      </w:pPr>
      <w:r w:rsidRPr="009038D4">
        <w:rPr>
          <w:rFonts w:ascii="Times New Roman" w:eastAsia="Calibri" w:hAnsi="Times New Roman" w:cs="Times New Roman"/>
          <w:sz w:val="24"/>
          <w:szCs w:val="24"/>
        </w:rPr>
        <w:t>ФЕДЕРАЛЬНОЕ ГОСУДАРСТВЕННОЕ БЮДЖЕТНОЕ</w:t>
      </w:r>
    </w:p>
    <w:p w:rsidR="008F1D69" w:rsidRPr="009038D4" w:rsidRDefault="008F1D69" w:rsidP="008F1D69">
      <w:pPr>
        <w:tabs>
          <w:tab w:val="left" w:pos="5812"/>
          <w:tab w:val="left" w:pos="6804"/>
          <w:tab w:val="left" w:pos="8080"/>
          <w:tab w:val="left" w:pos="13892"/>
        </w:tabs>
        <w:spacing w:after="0"/>
        <w:jc w:val="center"/>
        <w:rPr>
          <w:rFonts w:ascii="Times New Roman" w:eastAsia="Calibri" w:hAnsi="Times New Roman" w:cs="Times New Roman"/>
          <w:sz w:val="24"/>
          <w:szCs w:val="24"/>
        </w:rPr>
      </w:pPr>
      <w:r w:rsidRPr="009038D4">
        <w:rPr>
          <w:rFonts w:ascii="Times New Roman" w:eastAsia="Calibri" w:hAnsi="Times New Roman" w:cs="Times New Roman"/>
          <w:sz w:val="24"/>
          <w:szCs w:val="24"/>
        </w:rPr>
        <w:t>ОБРАЗОВАТЕЛЬНОЕ УЧРЕЖДЕНИЕ ВЫСШЕГО ОБРАЗОВАНИЯ</w:t>
      </w:r>
    </w:p>
    <w:p w:rsidR="008F1D69" w:rsidRPr="009038D4" w:rsidRDefault="008F1D69" w:rsidP="008F1D69">
      <w:pPr>
        <w:tabs>
          <w:tab w:val="left" w:pos="5812"/>
          <w:tab w:val="left" w:pos="6804"/>
          <w:tab w:val="left" w:pos="8080"/>
          <w:tab w:val="left" w:pos="13892"/>
        </w:tabs>
        <w:spacing w:after="0"/>
        <w:jc w:val="center"/>
        <w:rPr>
          <w:rFonts w:ascii="Times New Roman" w:eastAsia="Calibri" w:hAnsi="Times New Roman" w:cs="Times New Roman"/>
          <w:sz w:val="24"/>
          <w:szCs w:val="24"/>
        </w:rPr>
      </w:pPr>
      <w:r w:rsidRPr="009038D4">
        <w:rPr>
          <w:rFonts w:ascii="Times New Roman" w:eastAsia="Calibri" w:hAnsi="Times New Roman" w:cs="Times New Roman"/>
          <w:sz w:val="24"/>
          <w:szCs w:val="24"/>
        </w:rPr>
        <w:t>«БАШКИРСКИЙ ГОСУДАРСТВЕННЫЙ МЕДИЦИНСКИЙ УНИВЕРСИТЕТ» МИНИСТЕРСТВА ЗДРАВООХРАНЕНИЯ РОССИЙСКОЙ ФЕДЕРАЦИИ</w:t>
      </w:r>
    </w:p>
    <w:p w:rsidR="008F1D69" w:rsidRPr="00D76213" w:rsidRDefault="008F1D69" w:rsidP="008F1D69">
      <w:pPr>
        <w:pStyle w:val="a9"/>
        <w:jc w:val="center"/>
        <w:rPr>
          <w:rFonts w:ascii="Times New Roman" w:hAnsi="Times New Roman"/>
          <w:sz w:val="24"/>
          <w:szCs w:val="24"/>
        </w:rPr>
      </w:pPr>
      <w:r w:rsidRPr="00D76213">
        <w:rPr>
          <w:rFonts w:ascii="Times New Roman" w:hAnsi="Times New Roman"/>
          <w:sz w:val="24"/>
          <w:szCs w:val="24"/>
          <w:lang w:eastAsia="ru-RU"/>
        </w:rPr>
        <w:t>(ФГБОУ ВО БГМУ МИНЗДРАВА РОССИИ)</w:t>
      </w:r>
    </w:p>
    <w:p w:rsidR="008F1D69" w:rsidRPr="00D76213" w:rsidRDefault="008F1D69" w:rsidP="008F1D69">
      <w:pPr>
        <w:pStyle w:val="a9"/>
        <w:rPr>
          <w:rFonts w:ascii="Times New Roman" w:hAnsi="Times New Roman"/>
          <w:sz w:val="24"/>
          <w:szCs w:val="24"/>
        </w:rPr>
      </w:pPr>
    </w:p>
    <w:p w:rsidR="008F1D69" w:rsidRDefault="008F1D69" w:rsidP="008F1D69">
      <w:pPr>
        <w:pStyle w:val="a9"/>
        <w:jc w:val="center"/>
        <w:rPr>
          <w:rFonts w:ascii="Times New Roman" w:hAnsi="Times New Roman"/>
          <w:sz w:val="24"/>
          <w:szCs w:val="24"/>
        </w:rPr>
      </w:pPr>
      <w:r w:rsidRPr="00D76213">
        <w:rPr>
          <w:rFonts w:ascii="Times New Roman" w:hAnsi="Times New Roman"/>
          <w:sz w:val="24"/>
          <w:szCs w:val="24"/>
        </w:rPr>
        <w:t>КАФЕДРА ТЕРАПИИ И ПРОФЕССИОНАЛЬНЫХ БОЛЕЗНЕЙ С КУРСОМ ИДПО</w:t>
      </w:r>
    </w:p>
    <w:p w:rsidR="00C412D4" w:rsidRPr="00155CAB" w:rsidRDefault="00C412D4" w:rsidP="00155CAB">
      <w:pPr>
        <w:tabs>
          <w:tab w:val="left" w:pos="5812"/>
          <w:tab w:val="left" w:pos="6804"/>
          <w:tab w:val="left" w:pos="8080"/>
          <w:tab w:val="left" w:pos="13892"/>
        </w:tabs>
        <w:ind w:left="709"/>
        <w:jc w:val="right"/>
        <w:rPr>
          <w:rFonts w:ascii="Times New Roman" w:hAnsi="Times New Roman" w:cs="Times New Roman"/>
          <w:sz w:val="24"/>
          <w:szCs w:val="24"/>
        </w:rPr>
      </w:pPr>
      <w:r w:rsidRPr="00155CAB">
        <w:rPr>
          <w:rFonts w:ascii="Times New Roman" w:hAnsi="Times New Roman" w:cs="Times New Roman"/>
          <w:sz w:val="24"/>
          <w:szCs w:val="24"/>
        </w:rPr>
        <w:t xml:space="preserve">                                                                             </w:t>
      </w:r>
    </w:p>
    <w:p w:rsidR="00C412D4" w:rsidRPr="00155CAB" w:rsidRDefault="00C412D4" w:rsidP="00155CAB">
      <w:pPr>
        <w:ind w:left="709"/>
        <w:jc w:val="center"/>
        <w:rPr>
          <w:rFonts w:ascii="Times New Roman" w:hAnsi="Times New Roman" w:cs="Times New Roman"/>
          <w:sz w:val="24"/>
          <w:szCs w:val="24"/>
        </w:rPr>
      </w:pPr>
      <w:r w:rsidRPr="00155CAB">
        <w:rPr>
          <w:rFonts w:ascii="Times New Roman" w:hAnsi="Times New Roman" w:cs="Times New Roman"/>
          <w:sz w:val="24"/>
          <w:szCs w:val="24"/>
        </w:rPr>
        <w:t>Методическая разработка лекции</w:t>
      </w:r>
    </w:p>
    <w:p w:rsidR="00C412D4" w:rsidRPr="00155CAB" w:rsidRDefault="00C412D4" w:rsidP="00155CAB">
      <w:pPr>
        <w:pStyle w:val="a8"/>
        <w:numPr>
          <w:ilvl w:val="0"/>
          <w:numId w:val="1"/>
        </w:numPr>
        <w:spacing w:after="0" w:line="240" w:lineRule="auto"/>
        <w:ind w:left="709"/>
        <w:jc w:val="both"/>
        <w:rPr>
          <w:rFonts w:ascii="Times New Roman" w:hAnsi="Times New Roman" w:cs="Times New Roman"/>
          <w:sz w:val="24"/>
          <w:szCs w:val="24"/>
        </w:rPr>
      </w:pPr>
      <w:r w:rsidRPr="00155CAB">
        <w:rPr>
          <w:rFonts w:ascii="Times New Roman" w:hAnsi="Times New Roman" w:cs="Times New Roman"/>
          <w:sz w:val="24"/>
          <w:szCs w:val="24"/>
        </w:rPr>
        <w:t>Название лекции: Артропатии, обусловлен</w:t>
      </w:r>
      <w:r w:rsidRPr="00155CAB">
        <w:rPr>
          <w:rFonts w:ascii="Times New Roman" w:hAnsi="Times New Roman" w:cs="Times New Roman"/>
          <w:sz w:val="24"/>
          <w:szCs w:val="24"/>
        </w:rPr>
        <w:softHyphen/>
        <w:t>ные неревматическими заболеваниями.</w:t>
      </w:r>
    </w:p>
    <w:p w:rsidR="008F1D69" w:rsidRDefault="00C412D4" w:rsidP="008F1D69">
      <w:pPr>
        <w:pStyle w:val="a8"/>
        <w:numPr>
          <w:ilvl w:val="0"/>
          <w:numId w:val="1"/>
        </w:numPr>
        <w:spacing w:after="0" w:line="240" w:lineRule="auto"/>
        <w:ind w:left="709"/>
        <w:jc w:val="both"/>
        <w:rPr>
          <w:rFonts w:ascii="Times New Roman" w:hAnsi="Times New Roman" w:cs="Times New Roman"/>
          <w:sz w:val="24"/>
          <w:szCs w:val="24"/>
        </w:rPr>
      </w:pPr>
      <w:r w:rsidRPr="00155CAB">
        <w:rPr>
          <w:rFonts w:ascii="Times New Roman" w:hAnsi="Times New Roman" w:cs="Times New Roman"/>
          <w:sz w:val="24"/>
          <w:szCs w:val="24"/>
        </w:rPr>
        <w:t>Код темы лекции по унифицированной программе: 5.4.</w:t>
      </w:r>
    </w:p>
    <w:p w:rsidR="008F1D69" w:rsidRDefault="008F1D69" w:rsidP="008F1D69">
      <w:pPr>
        <w:pStyle w:val="a8"/>
        <w:numPr>
          <w:ilvl w:val="0"/>
          <w:numId w:val="1"/>
        </w:numPr>
        <w:spacing w:after="0" w:line="240" w:lineRule="auto"/>
        <w:ind w:left="709"/>
        <w:jc w:val="both"/>
        <w:rPr>
          <w:rFonts w:ascii="Times New Roman" w:hAnsi="Times New Roman" w:cs="Times New Roman"/>
          <w:sz w:val="24"/>
          <w:szCs w:val="24"/>
        </w:rPr>
      </w:pPr>
      <w:r w:rsidRPr="008F1D69">
        <w:rPr>
          <w:rFonts w:ascii="Times New Roman" w:hAnsi="Times New Roman" w:cs="Times New Roman"/>
          <w:sz w:val="24"/>
          <w:szCs w:val="24"/>
        </w:rPr>
        <w:t xml:space="preserve">Наименование цикла: </w:t>
      </w:r>
      <w:r w:rsidRPr="008F1D69">
        <w:rPr>
          <w:rFonts w:ascii="Times New Roman" w:hAnsi="Times New Roman"/>
          <w:sz w:val="24"/>
          <w:szCs w:val="24"/>
        </w:rPr>
        <w:t xml:space="preserve">Повышение квалификации (ПК) врачей </w:t>
      </w:r>
      <w:r w:rsidRPr="008F1D69">
        <w:rPr>
          <w:rFonts w:ascii="Times New Roman" w:hAnsi="Times New Roman"/>
          <w:color w:val="000000" w:themeColor="text1"/>
          <w:sz w:val="24"/>
          <w:szCs w:val="24"/>
        </w:rPr>
        <w:t>по специальности</w:t>
      </w:r>
      <w:r w:rsidRPr="008F1D69">
        <w:rPr>
          <w:rFonts w:ascii="Times New Roman" w:hAnsi="Times New Roman" w:cs="Times New Roman"/>
          <w:sz w:val="24"/>
          <w:szCs w:val="24"/>
        </w:rPr>
        <w:t xml:space="preserve"> «Ревматология»</w:t>
      </w:r>
    </w:p>
    <w:p w:rsidR="008F1D69" w:rsidRPr="008F1D69" w:rsidRDefault="008F1D69" w:rsidP="008F1D69">
      <w:pPr>
        <w:pStyle w:val="a8"/>
        <w:numPr>
          <w:ilvl w:val="0"/>
          <w:numId w:val="1"/>
        </w:numPr>
        <w:spacing w:after="0" w:line="240" w:lineRule="auto"/>
        <w:ind w:left="709"/>
        <w:jc w:val="both"/>
        <w:rPr>
          <w:rFonts w:ascii="Times New Roman" w:hAnsi="Times New Roman" w:cs="Times New Roman"/>
          <w:sz w:val="24"/>
          <w:szCs w:val="24"/>
        </w:rPr>
      </w:pPr>
      <w:r w:rsidRPr="008F1D69">
        <w:rPr>
          <w:rFonts w:ascii="Times New Roman" w:hAnsi="Times New Roman" w:cs="Times New Roman"/>
          <w:sz w:val="24"/>
          <w:szCs w:val="24"/>
        </w:rPr>
        <w:t xml:space="preserve">Контингент обучающихся: </w:t>
      </w:r>
      <w:r>
        <w:rPr>
          <w:rStyle w:val="fontstyle01"/>
        </w:rPr>
        <w:t>врачи, имеющие высшее профессиональное</w:t>
      </w:r>
      <w:r w:rsidRPr="008F1D69">
        <w:rPr>
          <w:color w:val="000000"/>
        </w:rPr>
        <w:t xml:space="preserve"> </w:t>
      </w:r>
      <w:r>
        <w:rPr>
          <w:rStyle w:val="fontstyle01"/>
        </w:rPr>
        <w:t>образование по специальности «Лечебное дело», «Педиатрия» и послевузовское и (или)</w:t>
      </w:r>
      <w:r w:rsidRPr="008F1D69">
        <w:rPr>
          <w:color w:val="000000"/>
        </w:rPr>
        <w:t xml:space="preserve"> </w:t>
      </w:r>
      <w:r>
        <w:rPr>
          <w:rStyle w:val="fontstyle01"/>
        </w:rPr>
        <w:t>дополнительное профессиональное образование и сертификат специалиста по</w:t>
      </w:r>
      <w:r w:rsidRPr="008F1D69">
        <w:rPr>
          <w:color w:val="000000"/>
        </w:rPr>
        <w:t xml:space="preserve"> </w:t>
      </w:r>
      <w:r>
        <w:rPr>
          <w:rStyle w:val="fontstyle01"/>
        </w:rPr>
        <w:t>специальности «Ревматология»</w:t>
      </w:r>
      <w:r w:rsidRPr="00C90939">
        <w:rPr>
          <w:rStyle w:val="fontstyle01"/>
        </w:rPr>
        <w:t>.</w:t>
      </w:r>
    </w:p>
    <w:p w:rsidR="00C412D4" w:rsidRPr="00155CAB" w:rsidRDefault="00C412D4" w:rsidP="00155CAB">
      <w:pPr>
        <w:numPr>
          <w:ilvl w:val="0"/>
          <w:numId w:val="1"/>
        </w:numPr>
        <w:spacing w:after="0" w:line="240" w:lineRule="auto"/>
        <w:ind w:left="709" w:hanging="357"/>
        <w:jc w:val="both"/>
        <w:rPr>
          <w:rFonts w:ascii="Times New Roman" w:hAnsi="Times New Roman" w:cs="Times New Roman"/>
          <w:sz w:val="24"/>
          <w:szCs w:val="24"/>
        </w:rPr>
      </w:pPr>
      <w:r w:rsidRPr="00155CAB">
        <w:rPr>
          <w:rFonts w:ascii="Times New Roman" w:hAnsi="Times New Roman" w:cs="Times New Roman"/>
          <w:sz w:val="24"/>
          <w:szCs w:val="24"/>
        </w:rPr>
        <w:t>Продолжительность лекции – 1 час</w:t>
      </w:r>
    </w:p>
    <w:p w:rsidR="00C412D4" w:rsidRPr="00155CAB" w:rsidRDefault="00C412D4" w:rsidP="00155CAB">
      <w:pPr>
        <w:pStyle w:val="a8"/>
        <w:numPr>
          <w:ilvl w:val="0"/>
          <w:numId w:val="1"/>
        </w:numPr>
        <w:ind w:left="709"/>
        <w:jc w:val="both"/>
        <w:rPr>
          <w:rFonts w:ascii="Times New Roman" w:hAnsi="Times New Roman" w:cs="Times New Roman"/>
          <w:sz w:val="24"/>
          <w:szCs w:val="24"/>
        </w:rPr>
      </w:pPr>
      <w:r w:rsidRPr="00155CAB">
        <w:rPr>
          <w:rFonts w:ascii="Times New Roman" w:hAnsi="Times New Roman" w:cs="Times New Roman"/>
          <w:sz w:val="24"/>
          <w:szCs w:val="24"/>
        </w:rPr>
        <w:t xml:space="preserve">Цель: ознакомить </w:t>
      </w:r>
      <w:r w:rsidR="008F1D69">
        <w:rPr>
          <w:rFonts w:ascii="Times New Roman" w:hAnsi="Times New Roman" w:cs="Times New Roman"/>
          <w:sz w:val="24"/>
          <w:szCs w:val="24"/>
        </w:rPr>
        <w:t>обуающегося</w:t>
      </w:r>
      <w:r w:rsidRPr="00155CAB">
        <w:rPr>
          <w:rFonts w:ascii="Times New Roman" w:hAnsi="Times New Roman" w:cs="Times New Roman"/>
          <w:sz w:val="24"/>
          <w:szCs w:val="24"/>
        </w:rPr>
        <w:t xml:space="preserve"> с современными данными по артропатиям, обусловлен</w:t>
      </w:r>
      <w:r w:rsidRPr="00155CAB">
        <w:rPr>
          <w:rFonts w:ascii="Times New Roman" w:hAnsi="Times New Roman" w:cs="Times New Roman"/>
          <w:sz w:val="24"/>
          <w:szCs w:val="24"/>
        </w:rPr>
        <w:softHyphen/>
        <w:t>ным неревматическими заболеваниями.</w:t>
      </w:r>
    </w:p>
    <w:p w:rsidR="00C412D4" w:rsidRPr="00155CAB" w:rsidRDefault="00C412D4" w:rsidP="00155CAB">
      <w:pPr>
        <w:pStyle w:val="a8"/>
        <w:numPr>
          <w:ilvl w:val="0"/>
          <w:numId w:val="1"/>
        </w:numPr>
        <w:ind w:left="709"/>
        <w:jc w:val="both"/>
        <w:rPr>
          <w:rFonts w:ascii="Times New Roman" w:hAnsi="Times New Roman" w:cs="Times New Roman"/>
          <w:sz w:val="24"/>
          <w:szCs w:val="24"/>
        </w:rPr>
      </w:pPr>
      <w:r w:rsidRPr="00155CAB">
        <w:rPr>
          <w:rFonts w:ascii="Times New Roman" w:hAnsi="Times New Roman" w:cs="Times New Roman"/>
          <w:sz w:val="24"/>
          <w:szCs w:val="24"/>
        </w:rPr>
        <w:t>В лекции освещаются следующие вопросы:  Поражение опорно-двигательного аппарата при эндокринных заболеваниях. Артропатии при сахарном диабете. Артропатии при гипертиреозе. Артропатии при гипотиреозе. Артропатии при гиперпаратиреозе. Артропатии при акромегалии. Артропатии при других неревматических заболеваниях. Артропатии при гемофилии. Артропатии при гемохроматозе. Артропатии при амилоидозе. Артропатии при ретикулогистоцитозе. Артропатии при саркоидозе (синдром Леф-грена). Паранеопластические артропатии. Сустав Шарко.</w:t>
      </w:r>
    </w:p>
    <w:p w:rsidR="00C412D4" w:rsidRPr="00155CAB" w:rsidRDefault="00C412D4" w:rsidP="00155CAB">
      <w:pPr>
        <w:pStyle w:val="a8"/>
        <w:numPr>
          <w:ilvl w:val="0"/>
          <w:numId w:val="1"/>
        </w:numPr>
        <w:ind w:left="709"/>
        <w:jc w:val="both"/>
        <w:rPr>
          <w:rFonts w:ascii="Times New Roman" w:hAnsi="Times New Roman" w:cs="Times New Roman"/>
          <w:sz w:val="24"/>
          <w:szCs w:val="24"/>
        </w:rPr>
      </w:pPr>
      <w:r w:rsidRPr="00155CAB">
        <w:rPr>
          <w:rFonts w:ascii="Times New Roman" w:hAnsi="Times New Roman" w:cs="Times New Roman"/>
          <w:sz w:val="24"/>
          <w:szCs w:val="24"/>
        </w:rPr>
        <w:t>План лекции:</w:t>
      </w:r>
    </w:p>
    <w:p w:rsidR="00C412D4" w:rsidRPr="00155CAB" w:rsidRDefault="00C412D4" w:rsidP="00155CAB">
      <w:pPr>
        <w:numPr>
          <w:ilvl w:val="0"/>
          <w:numId w:val="10"/>
        </w:numPr>
        <w:spacing w:after="0" w:line="240" w:lineRule="auto"/>
        <w:ind w:left="709" w:right="-1558"/>
        <w:jc w:val="both"/>
        <w:rPr>
          <w:rFonts w:ascii="Times New Roman" w:hAnsi="Times New Roman" w:cs="Times New Roman"/>
          <w:sz w:val="24"/>
          <w:szCs w:val="24"/>
        </w:rPr>
      </w:pPr>
      <w:r w:rsidRPr="00155CAB">
        <w:rPr>
          <w:rFonts w:ascii="Times New Roman" w:hAnsi="Times New Roman" w:cs="Times New Roman"/>
          <w:sz w:val="24"/>
          <w:szCs w:val="24"/>
        </w:rPr>
        <w:t xml:space="preserve">Поражение опорно-двигательного аппарата при эндокринных заболеваниях </w:t>
      </w:r>
    </w:p>
    <w:p w:rsidR="00C412D4" w:rsidRPr="00155CAB" w:rsidRDefault="00C412D4" w:rsidP="00155CAB">
      <w:pPr>
        <w:numPr>
          <w:ilvl w:val="0"/>
          <w:numId w:val="10"/>
        </w:numPr>
        <w:spacing w:after="0" w:line="240" w:lineRule="auto"/>
        <w:ind w:left="709" w:right="-1558"/>
        <w:jc w:val="both"/>
        <w:rPr>
          <w:rFonts w:ascii="Times New Roman" w:hAnsi="Times New Roman" w:cs="Times New Roman"/>
          <w:sz w:val="24"/>
          <w:szCs w:val="24"/>
        </w:rPr>
      </w:pPr>
      <w:r w:rsidRPr="00155CAB">
        <w:rPr>
          <w:rFonts w:ascii="Times New Roman" w:hAnsi="Times New Roman" w:cs="Times New Roman"/>
          <w:sz w:val="24"/>
          <w:szCs w:val="24"/>
        </w:rPr>
        <w:t xml:space="preserve">Артропатии при сахарном диабете </w:t>
      </w:r>
    </w:p>
    <w:p w:rsidR="00C412D4" w:rsidRPr="00155CAB" w:rsidRDefault="00C412D4" w:rsidP="00155CAB">
      <w:pPr>
        <w:numPr>
          <w:ilvl w:val="0"/>
          <w:numId w:val="10"/>
        </w:numPr>
        <w:spacing w:after="0" w:line="240" w:lineRule="auto"/>
        <w:ind w:left="709" w:right="-1558"/>
        <w:jc w:val="both"/>
        <w:rPr>
          <w:rFonts w:ascii="Times New Roman" w:hAnsi="Times New Roman" w:cs="Times New Roman"/>
          <w:sz w:val="24"/>
          <w:szCs w:val="24"/>
        </w:rPr>
      </w:pPr>
      <w:r w:rsidRPr="00155CAB">
        <w:rPr>
          <w:rFonts w:ascii="Times New Roman" w:hAnsi="Times New Roman" w:cs="Times New Roman"/>
          <w:sz w:val="24"/>
          <w:szCs w:val="24"/>
        </w:rPr>
        <w:t>Артропатии при гипертиреозе</w:t>
      </w:r>
      <w:bookmarkStart w:id="0" w:name="_GoBack"/>
      <w:bookmarkEnd w:id="0"/>
      <w:r w:rsidRPr="00155CAB">
        <w:rPr>
          <w:rFonts w:ascii="Times New Roman" w:hAnsi="Times New Roman" w:cs="Times New Roman"/>
          <w:sz w:val="24"/>
          <w:szCs w:val="24"/>
        </w:rPr>
        <w:t xml:space="preserve"> </w:t>
      </w:r>
    </w:p>
    <w:p w:rsidR="00C412D4" w:rsidRPr="00155CAB" w:rsidRDefault="00C412D4" w:rsidP="00155CAB">
      <w:pPr>
        <w:numPr>
          <w:ilvl w:val="0"/>
          <w:numId w:val="10"/>
        </w:numPr>
        <w:spacing w:after="0" w:line="240" w:lineRule="auto"/>
        <w:ind w:left="709" w:right="-1558"/>
        <w:jc w:val="both"/>
        <w:rPr>
          <w:rFonts w:ascii="Times New Roman" w:hAnsi="Times New Roman" w:cs="Times New Roman"/>
          <w:sz w:val="24"/>
          <w:szCs w:val="24"/>
        </w:rPr>
      </w:pPr>
      <w:r w:rsidRPr="00155CAB">
        <w:rPr>
          <w:rFonts w:ascii="Times New Roman" w:hAnsi="Times New Roman" w:cs="Times New Roman"/>
          <w:sz w:val="24"/>
          <w:szCs w:val="24"/>
        </w:rPr>
        <w:t xml:space="preserve">Артропатии при гипотиреозе </w:t>
      </w:r>
    </w:p>
    <w:p w:rsidR="00C412D4" w:rsidRPr="00155CAB" w:rsidRDefault="00C412D4" w:rsidP="00155CAB">
      <w:pPr>
        <w:numPr>
          <w:ilvl w:val="0"/>
          <w:numId w:val="10"/>
        </w:numPr>
        <w:spacing w:after="0" w:line="240" w:lineRule="auto"/>
        <w:ind w:left="709" w:right="-1558"/>
        <w:jc w:val="both"/>
        <w:rPr>
          <w:rFonts w:ascii="Times New Roman" w:hAnsi="Times New Roman" w:cs="Times New Roman"/>
          <w:sz w:val="24"/>
          <w:szCs w:val="24"/>
        </w:rPr>
      </w:pPr>
      <w:r w:rsidRPr="00155CAB">
        <w:rPr>
          <w:rFonts w:ascii="Times New Roman" w:hAnsi="Times New Roman" w:cs="Times New Roman"/>
          <w:sz w:val="24"/>
          <w:szCs w:val="24"/>
        </w:rPr>
        <w:t>Артропатии при гиперпаратиреозе</w:t>
      </w:r>
    </w:p>
    <w:p w:rsidR="00C412D4" w:rsidRPr="00155CAB" w:rsidRDefault="00C412D4" w:rsidP="00155CAB">
      <w:pPr>
        <w:numPr>
          <w:ilvl w:val="0"/>
          <w:numId w:val="10"/>
        </w:numPr>
        <w:spacing w:after="0" w:line="240" w:lineRule="auto"/>
        <w:ind w:left="709" w:right="-1558"/>
        <w:jc w:val="both"/>
        <w:rPr>
          <w:rFonts w:ascii="Times New Roman" w:hAnsi="Times New Roman" w:cs="Times New Roman"/>
          <w:sz w:val="24"/>
          <w:szCs w:val="24"/>
        </w:rPr>
      </w:pPr>
      <w:r w:rsidRPr="00155CAB">
        <w:rPr>
          <w:rFonts w:ascii="Times New Roman" w:hAnsi="Times New Roman" w:cs="Times New Roman"/>
          <w:sz w:val="24"/>
          <w:szCs w:val="24"/>
        </w:rPr>
        <w:t xml:space="preserve">Артропатии при акромегалии </w:t>
      </w:r>
    </w:p>
    <w:p w:rsidR="00C412D4" w:rsidRPr="00155CAB" w:rsidRDefault="00C412D4" w:rsidP="00155CAB">
      <w:pPr>
        <w:numPr>
          <w:ilvl w:val="0"/>
          <w:numId w:val="10"/>
        </w:numPr>
        <w:spacing w:after="0" w:line="240" w:lineRule="auto"/>
        <w:ind w:left="709" w:right="-1558"/>
        <w:jc w:val="both"/>
        <w:rPr>
          <w:rFonts w:ascii="Times New Roman" w:hAnsi="Times New Roman" w:cs="Times New Roman"/>
          <w:sz w:val="24"/>
          <w:szCs w:val="24"/>
        </w:rPr>
      </w:pPr>
      <w:r w:rsidRPr="00155CAB">
        <w:rPr>
          <w:rFonts w:ascii="Times New Roman" w:hAnsi="Times New Roman" w:cs="Times New Roman"/>
          <w:sz w:val="24"/>
          <w:szCs w:val="24"/>
        </w:rPr>
        <w:t xml:space="preserve">Артропатии при других неревматических заболеваниях </w:t>
      </w:r>
    </w:p>
    <w:p w:rsidR="00C412D4" w:rsidRPr="00155CAB" w:rsidRDefault="00C412D4" w:rsidP="00155CAB">
      <w:pPr>
        <w:numPr>
          <w:ilvl w:val="0"/>
          <w:numId w:val="10"/>
        </w:numPr>
        <w:spacing w:after="0" w:line="240" w:lineRule="auto"/>
        <w:ind w:left="709" w:right="-1558"/>
        <w:jc w:val="both"/>
        <w:rPr>
          <w:rFonts w:ascii="Times New Roman" w:hAnsi="Times New Roman" w:cs="Times New Roman"/>
          <w:sz w:val="24"/>
          <w:szCs w:val="24"/>
        </w:rPr>
      </w:pPr>
      <w:r w:rsidRPr="00155CAB">
        <w:rPr>
          <w:rFonts w:ascii="Times New Roman" w:hAnsi="Times New Roman" w:cs="Times New Roman"/>
          <w:sz w:val="24"/>
          <w:szCs w:val="24"/>
        </w:rPr>
        <w:t xml:space="preserve">Артропатии при гемофилии </w:t>
      </w:r>
    </w:p>
    <w:p w:rsidR="00C412D4" w:rsidRPr="00155CAB" w:rsidRDefault="00C412D4" w:rsidP="00155CAB">
      <w:pPr>
        <w:numPr>
          <w:ilvl w:val="0"/>
          <w:numId w:val="10"/>
        </w:numPr>
        <w:spacing w:after="0" w:line="240" w:lineRule="auto"/>
        <w:ind w:left="709" w:right="-1558"/>
        <w:jc w:val="both"/>
        <w:rPr>
          <w:rFonts w:ascii="Times New Roman" w:hAnsi="Times New Roman" w:cs="Times New Roman"/>
          <w:sz w:val="24"/>
          <w:szCs w:val="24"/>
        </w:rPr>
      </w:pPr>
      <w:r w:rsidRPr="00155CAB">
        <w:rPr>
          <w:rFonts w:ascii="Times New Roman" w:hAnsi="Times New Roman" w:cs="Times New Roman"/>
          <w:sz w:val="24"/>
          <w:szCs w:val="24"/>
        </w:rPr>
        <w:t xml:space="preserve">Артропатии при гемохроматозе </w:t>
      </w:r>
    </w:p>
    <w:p w:rsidR="00C412D4" w:rsidRPr="00155CAB" w:rsidRDefault="00C412D4" w:rsidP="00155CAB">
      <w:pPr>
        <w:numPr>
          <w:ilvl w:val="0"/>
          <w:numId w:val="10"/>
        </w:numPr>
        <w:spacing w:after="0" w:line="240" w:lineRule="auto"/>
        <w:ind w:left="709" w:right="-1558"/>
        <w:jc w:val="both"/>
        <w:rPr>
          <w:rFonts w:ascii="Times New Roman" w:hAnsi="Times New Roman" w:cs="Times New Roman"/>
          <w:sz w:val="24"/>
          <w:szCs w:val="24"/>
        </w:rPr>
      </w:pPr>
      <w:r w:rsidRPr="00155CAB">
        <w:rPr>
          <w:rFonts w:ascii="Times New Roman" w:hAnsi="Times New Roman" w:cs="Times New Roman"/>
          <w:sz w:val="24"/>
          <w:szCs w:val="24"/>
        </w:rPr>
        <w:t xml:space="preserve">Артропатии при амилоидозе </w:t>
      </w:r>
    </w:p>
    <w:p w:rsidR="00C412D4" w:rsidRPr="00155CAB" w:rsidRDefault="00C412D4" w:rsidP="00155CAB">
      <w:pPr>
        <w:numPr>
          <w:ilvl w:val="0"/>
          <w:numId w:val="10"/>
        </w:numPr>
        <w:spacing w:after="0" w:line="240" w:lineRule="auto"/>
        <w:ind w:left="709" w:right="-1558"/>
        <w:jc w:val="both"/>
        <w:rPr>
          <w:rFonts w:ascii="Times New Roman" w:hAnsi="Times New Roman" w:cs="Times New Roman"/>
          <w:sz w:val="24"/>
          <w:szCs w:val="24"/>
        </w:rPr>
      </w:pPr>
      <w:r w:rsidRPr="00155CAB">
        <w:rPr>
          <w:rFonts w:ascii="Times New Roman" w:hAnsi="Times New Roman" w:cs="Times New Roman"/>
          <w:sz w:val="24"/>
          <w:szCs w:val="24"/>
        </w:rPr>
        <w:t xml:space="preserve">Артропатии при ретикулогистоцитозе </w:t>
      </w:r>
    </w:p>
    <w:p w:rsidR="00C412D4" w:rsidRPr="00155CAB" w:rsidRDefault="00C412D4" w:rsidP="00155CAB">
      <w:pPr>
        <w:numPr>
          <w:ilvl w:val="0"/>
          <w:numId w:val="10"/>
        </w:numPr>
        <w:spacing w:after="0" w:line="240" w:lineRule="auto"/>
        <w:ind w:left="709" w:right="-1558"/>
        <w:jc w:val="both"/>
        <w:rPr>
          <w:rFonts w:ascii="Times New Roman" w:hAnsi="Times New Roman" w:cs="Times New Roman"/>
          <w:sz w:val="24"/>
          <w:szCs w:val="24"/>
        </w:rPr>
      </w:pPr>
      <w:r w:rsidRPr="00155CAB">
        <w:rPr>
          <w:rFonts w:ascii="Times New Roman" w:hAnsi="Times New Roman" w:cs="Times New Roman"/>
          <w:sz w:val="24"/>
          <w:szCs w:val="24"/>
        </w:rPr>
        <w:t xml:space="preserve">Артропатии при саркоидозе (синдром Леф-грена) </w:t>
      </w:r>
    </w:p>
    <w:p w:rsidR="00C412D4" w:rsidRPr="00155CAB" w:rsidRDefault="00C412D4" w:rsidP="00155CAB">
      <w:pPr>
        <w:numPr>
          <w:ilvl w:val="0"/>
          <w:numId w:val="10"/>
        </w:numPr>
        <w:spacing w:after="0" w:line="240" w:lineRule="auto"/>
        <w:ind w:left="709" w:right="-1558"/>
        <w:jc w:val="both"/>
        <w:rPr>
          <w:rFonts w:ascii="Times New Roman" w:hAnsi="Times New Roman" w:cs="Times New Roman"/>
          <w:sz w:val="24"/>
          <w:szCs w:val="24"/>
        </w:rPr>
      </w:pPr>
      <w:r w:rsidRPr="00155CAB">
        <w:rPr>
          <w:rFonts w:ascii="Times New Roman" w:hAnsi="Times New Roman" w:cs="Times New Roman"/>
          <w:sz w:val="24"/>
          <w:szCs w:val="24"/>
        </w:rPr>
        <w:t xml:space="preserve">Паранеопластические артропатии </w:t>
      </w:r>
    </w:p>
    <w:p w:rsidR="00C412D4" w:rsidRPr="00155CAB" w:rsidRDefault="00C412D4" w:rsidP="00155CAB">
      <w:pPr>
        <w:numPr>
          <w:ilvl w:val="0"/>
          <w:numId w:val="10"/>
        </w:numPr>
        <w:spacing w:after="0" w:line="240" w:lineRule="auto"/>
        <w:ind w:left="709" w:right="-1558"/>
        <w:jc w:val="both"/>
        <w:rPr>
          <w:rFonts w:ascii="Times New Roman" w:hAnsi="Times New Roman" w:cs="Times New Roman"/>
          <w:sz w:val="24"/>
          <w:szCs w:val="24"/>
        </w:rPr>
      </w:pPr>
      <w:r w:rsidRPr="00155CAB">
        <w:rPr>
          <w:rFonts w:ascii="Times New Roman" w:hAnsi="Times New Roman" w:cs="Times New Roman"/>
          <w:sz w:val="24"/>
          <w:szCs w:val="24"/>
        </w:rPr>
        <w:t xml:space="preserve">Сустав Шарко   </w:t>
      </w:r>
    </w:p>
    <w:p w:rsidR="00C412D4" w:rsidRPr="00155CAB" w:rsidRDefault="00C412D4" w:rsidP="00155CAB">
      <w:pPr>
        <w:spacing w:after="0" w:line="240" w:lineRule="auto"/>
        <w:ind w:left="709" w:right="-1558"/>
        <w:jc w:val="both"/>
        <w:rPr>
          <w:rFonts w:ascii="Times New Roman" w:hAnsi="Times New Roman" w:cs="Times New Roman"/>
          <w:sz w:val="24"/>
          <w:szCs w:val="24"/>
        </w:rPr>
      </w:pPr>
    </w:p>
    <w:p w:rsidR="00C412D4" w:rsidRPr="00155CAB" w:rsidRDefault="00C412D4" w:rsidP="00155CAB">
      <w:pPr>
        <w:spacing w:after="0" w:line="240" w:lineRule="auto"/>
        <w:ind w:left="709" w:right="-1558"/>
        <w:jc w:val="both"/>
        <w:rPr>
          <w:rFonts w:ascii="Times New Roman" w:hAnsi="Times New Roman" w:cs="Times New Roman"/>
          <w:sz w:val="24"/>
          <w:szCs w:val="24"/>
        </w:rPr>
      </w:pPr>
      <w:r w:rsidRPr="00155CAB">
        <w:rPr>
          <w:rFonts w:ascii="Times New Roman" w:hAnsi="Times New Roman" w:cs="Times New Roman"/>
          <w:sz w:val="24"/>
          <w:szCs w:val="24"/>
        </w:rPr>
        <w:t>9.</w:t>
      </w:r>
      <w:r w:rsidRPr="00155CAB">
        <w:rPr>
          <w:rFonts w:ascii="Times New Roman" w:hAnsi="Times New Roman" w:cs="Times New Roman"/>
          <w:sz w:val="24"/>
          <w:szCs w:val="24"/>
        </w:rPr>
        <w:tab/>
        <w:t xml:space="preserve">Иллюстрированный  материал и оснащение: таблицы, плакаты, слайды для аппарата оверхед, мультимедийные материалы видеодвойка, ноутбук, интерактивная доска </w:t>
      </w:r>
    </w:p>
    <w:p w:rsidR="00C412D4" w:rsidRPr="00155CAB" w:rsidRDefault="00C412D4" w:rsidP="00155CAB">
      <w:pPr>
        <w:spacing w:after="0" w:line="240" w:lineRule="auto"/>
        <w:ind w:left="709" w:right="-1558"/>
        <w:jc w:val="both"/>
        <w:rPr>
          <w:rFonts w:ascii="Times New Roman" w:hAnsi="Times New Roman" w:cs="Times New Roman"/>
          <w:sz w:val="24"/>
          <w:szCs w:val="24"/>
        </w:rPr>
      </w:pPr>
      <w:r w:rsidRPr="00155CAB">
        <w:rPr>
          <w:rFonts w:ascii="Times New Roman" w:hAnsi="Times New Roman" w:cs="Times New Roman"/>
          <w:sz w:val="24"/>
          <w:szCs w:val="24"/>
        </w:rPr>
        <w:t>10.</w:t>
      </w:r>
      <w:r w:rsidRPr="00155CAB">
        <w:rPr>
          <w:rFonts w:ascii="Times New Roman" w:hAnsi="Times New Roman" w:cs="Times New Roman"/>
          <w:sz w:val="24"/>
          <w:szCs w:val="24"/>
        </w:rPr>
        <w:tab/>
        <w:t>Методы контроля знаний и навыков: тестовый контроль</w:t>
      </w:r>
    </w:p>
    <w:p w:rsidR="00C412D4" w:rsidRPr="00155CAB" w:rsidRDefault="00C412D4" w:rsidP="00155CAB">
      <w:pPr>
        <w:spacing w:after="0" w:line="240" w:lineRule="auto"/>
        <w:ind w:left="709" w:right="-1558"/>
        <w:jc w:val="both"/>
        <w:rPr>
          <w:rFonts w:ascii="Times New Roman" w:hAnsi="Times New Roman" w:cs="Times New Roman"/>
          <w:sz w:val="24"/>
          <w:szCs w:val="24"/>
        </w:rPr>
      </w:pPr>
    </w:p>
    <w:p w:rsidR="00C412D4" w:rsidRPr="00155CAB" w:rsidRDefault="00C412D4" w:rsidP="00155CAB">
      <w:pPr>
        <w:spacing w:after="0" w:line="240" w:lineRule="auto"/>
        <w:ind w:left="709" w:right="-1558"/>
        <w:jc w:val="both"/>
        <w:rPr>
          <w:rFonts w:ascii="Times New Roman" w:hAnsi="Times New Roman" w:cs="Times New Roman"/>
          <w:sz w:val="24"/>
          <w:szCs w:val="24"/>
        </w:rPr>
      </w:pPr>
    </w:p>
    <w:p w:rsidR="00C412D4" w:rsidRPr="00155CAB" w:rsidRDefault="00C412D4" w:rsidP="00155CAB">
      <w:pPr>
        <w:spacing w:after="0" w:line="240" w:lineRule="auto"/>
        <w:ind w:left="709"/>
        <w:jc w:val="both"/>
        <w:rPr>
          <w:rFonts w:ascii="Times New Roman" w:hAnsi="Times New Roman" w:cs="Times New Roman"/>
          <w:sz w:val="24"/>
          <w:szCs w:val="24"/>
        </w:rPr>
      </w:pPr>
      <w:r w:rsidRPr="00155CAB">
        <w:rPr>
          <w:rFonts w:ascii="Times New Roman" w:hAnsi="Times New Roman" w:cs="Times New Roman"/>
          <w:sz w:val="24"/>
          <w:szCs w:val="24"/>
        </w:rPr>
        <w:t xml:space="preserve">     11. Литература по теме лекции </w:t>
      </w:r>
    </w:p>
    <w:p w:rsidR="00C412D4" w:rsidRPr="00155CAB" w:rsidRDefault="00C412D4" w:rsidP="00155CAB">
      <w:pPr>
        <w:numPr>
          <w:ilvl w:val="0"/>
          <w:numId w:val="5"/>
        </w:numPr>
        <w:overflowPunct w:val="0"/>
        <w:autoSpaceDE w:val="0"/>
        <w:autoSpaceDN w:val="0"/>
        <w:adjustRightInd w:val="0"/>
        <w:spacing w:after="0" w:line="240" w:lineRule="auto"/>
        <w:ind w:left="709"/>
        <w:textAlignment w:val="baseline"/>
        <w:rPr>
          <w:rStyle w:val="apple-style-span"/>
          <w:rFonts w:ascii="Times New Roman" w:hAnsi="Times New Roman" w:cs="Times New Roman"/>
          <w:sz w:val="24"/>
          <w:szCs w:val="24"/>
        </w:rPr>
      </w:pPr>
      <w:r w:rsidRPr="00155CAB">
        <w:rPr>
          <w:rStyle w:val="apple-style-span"/>
          <w:rFonts w:ascii="Times New Roman" w:hAnsi="Times New Roman" w:cs="Times New Roman"/>
          <w:sz w:val="24"/>
          <w:szCs w:val="24"/>
        </w:rPr>
        <w:t>Боли в суставах. Дифференциальная диагностика: руководство/ С. П. Филоненко, С. С. Якушин. - М.: Гэотар Медиа,</w:t>
      </w:r>
      <w:r w:rsidRPr="00155CAB">
        <w:rPr>
          <w:rStyle w:val="apple-converted-space"/>
          <w:rFonts w:ascii="Times New Roman" w:hAnsi="Times New Roman" w:cs="Times New Roman"/>
          <w:sz w:val="24"/>
          <w:szCs w:val="24"/>
        </w:rPr>
        <w:t> </w:t>
      </w:r>
      <w:r w:rsidRPr="00155CAB">
        <w:rPr>
          <w:rStyle w:val="apple-style-span"/>
          <w:rFonts w:ascii="Times New Roman" w:hAnsi="Times New Roman" w:cs="Times New Roman"/>
          <w:sz w:val="24"/>
          <w:szCs w:val="24"/>
        </w:rPr>
        <w:t>2010. - 176 с.</w:t>
      </w:r>
    </w:p>
    <w:p w:rsidR="00C412D4" w:rsidRPr="00155CAB" w:rsidRDefault="00C412D4" w:rsidP="00155CAB">
      <w:pPr>
        <w:pStyle w:val="a8"/>
        <w:numPr>
          <w:ilvl w:val="0"/>
          <w:numId w:val="5"/>
        </w:numPr>
        <w:spacing w:after="0" w:line="240" w:lineRule="auto"/>
        <w:ind w:left="709"/>
        <w:rPr>
          <w:rFonts w:ascii="Times New Roman" w:hAnsi="Times New Roman" w:cs="Times New Roman"/>
          <w:color w:val="000000"/>
          <w:sz w:val="24"/>
          <w:szCs w:val="24"/>
        </w:rPr>
      </w:pPr>
      <w:r w:rsidRPr="00155CAB">
        <w:rPr>
          <w:rFonts w:ascii="Times New Roman" w:hAnsi="Times New Roman" w:cs="Times New Roman"/>
          <w:color w:val="000000"/>
          <w:sz w:val="24"/>
          <w:szCs w:val="24"/>
          <w:shd w:val="clear" w:color="auto" w:fill="FFFFFF"/>
        </w:rPr>
        <w:t>Внутренн</w:t>
      </w:r>
      <w:r w:rsidRPr="00155CAB">
        <w:rPr>
          <w:rFonts w:ascii="Times New Roman" w:hAnsi="Times New Roman" w:cs="Times New Roman"/>
          <w:color w:val="000000"/>
          <w:sz w:val="24"/>
          <w:szCs w:val="24"/>
        </w:rPr>
        <w:t>ие </w:t>
      </w:r>
      <w:r w:rsidRPr="00155CAB">
        <w:rPr>
          <w:rFonts w:ascii="Times New Roman" w:hAnsi="Times New Roman" w:cs="Times New Roman"/>
          <w:color w:val="000000"/>
          <w:sz w:val="24"/>
          <w:szCs w:val="24"/>
          <w:shd w:val="clear" w:color="auto" w:fill="FFFFFF"/>
        </w:rPr>
        <w:t>болезн</w:t>
      </w:r>
      <w:r w:rsidRPr="00155CAB">
        <w:rPr>
          <w:rFonts w:ascii="Times New Roman" w:hAnsi="Times New Roman" w:cs="Times New Roman"/>
          <w:color w:val="000000"/>
          <w:sz w:val="24"/>
          <w:szCs w:val="24"/>
        </w:rPr>
        <w:t>и с основами доказательной медицины и клинической фармакологией: руководство для врачей : рек. УМО в качестве учебного пособия/ В. С. Моисеев, Ж. Д. Кобалава, С. В. Моисеев ; под ред. В. С. Моисеева. - М.: Гэотар Медиа, 2008. - 832 с.</w:t>
      </w:r>
    </w:p>
    <w:p w:rsidR="00C412D4" w:rsidRPr="00155CAB" w:rsidRDefault="00C412D4" w:rsidP="00155CAB">
      <w:pPr>
        <w:numPr>
          <w:ilvl w:val="0"/>
          <w:numId w:val="5"/>
        </w:numPr>
        <w:overflowPunct w:val="0"/>
        <w:autoSpaceDE w:val="0"/>
        <w:autoSpaceDN w:val="0"/>
        <w:adjustRightInd w:val="0"/>
        <w:spacing w:after="0" w:line="240" w:lineRule="auto"/>
        <w:ind w:left="709"/>
        <w:textAlignment w:val="baseline"/>
        <w:rPr>
          <w:rFonts w:ascii="Times New Roman" w:hAnsi="Times New Roman" w:cs="Times New Roman"/>
          <w:sz w:val="24"/>
          <w:szCs w:val="24"/>
        </w:rPr>
      </w:pPr>
      <w:r w:rsidRPr="00155CAB">
        <w:rPr>
          <w:rFonts w:ascii="Times New Roman" w:hAnsi="Times New Roman" w:cs="Times New Roman"/>
          <w:sz w:val="24"/>
          <w:szCs w:val="24"/>
        </w:rPr>
        <w:t>Внутренние болезни с основами доказательной медицины и </w:t>
      </w:r>
      <w:r w:rsidRPr="00155CAB">
        <w:rPr>
          <w:rFonts w:ascii="Times New Roman" w:hAnsi="Times New Roman" w:cs="Times New Roman"/>
          <w:sz w:val="24"/>
          <w:szCs w:val="24"/>
          <w:shd w:val="clear" w:color="auto" w:fill="FFFFFF"/>
        </w:rPr>
        <w:t>клиническ</w:t>
      </w:r>
      <w:r w:rsidRPr="00155CAB">
        <w:rPr>
          <w:rFonts w:ascii="Times New Roman" w:hAnsi="Times New Roman" w:cs="Times New Roman"/>
          <w:sz w:val="24"/>
          <w:szCs w:val="24"/>
        </w:rPr>
        <w:t>ой </w:t>
      </w:r>
      <w:r w:rsidRPr="00155CAB">
        <w:rPr>
          <w:rFonts w:ascii="Times New Roman" w:hAnsi="Times New Roman" w:cs="Times New Roman"/>
          <w:sz w:val="24"/>
          <w:szCs w:val="24"/>
          <w:shd w:val="clear" w:color="auto" w:fill="FFFFFF"/>
        </w:rPr>
        <w:t>фармакологи</w:t>
      </w:r>
      <w:r w:rsidRPr="00155CAB">
        <w:rPr>
          <w:rFonts w:ascii="Times New Roman" w:hAnsi="Times New Roman" w:cs="Times New Roman"/>
          <w:sz w:val="24"/>
          <w:szCs w:val="24"/>
        </w:rPr>
        <w:t>ей: руководство для врачей : рек. УМО в качестве учебного пособия/ В. С. Моисеев, Ж. Д. Кобалава, С. В. Моисеев ; под ред. В. С. Моисеева. - М.: Гэотар Медиа, 2008. - 832 с.</w:t>
      </w:r>
    </w:p>
    <w:p w:rsidR="00C412D4" w:rsidRPr="00155CAB" w:rsidRDefault="00C412D4" w:rsidP="00155CAB">
      <w:pPr>
        <w:numPr>
          <w:ilvl w:val="0"/>
          <w:numId w:val="5"/>
        </w:numPr>
        <w:overflowPunct w:val="0"/>
        <w:autoSpaceDE w:val="0"/>
        <w:autoSpaceDN w:val="0"/>
        <w:adjustRightInd w:val="0"/>
        <w:spacing w:after="0" w:line="240" w:lineRule="auto"/>
        <w:ind w:left="709"/>
        <w:jc w:val="both"/>
        <w:textAlignment w:val="baseline"/>
        <w:rPr>
          <w:rFonts w:ascii="Times New Roman" w:hAnsi="Times New Roman" w:cs="Times New Roman"/>
          <w:sz w:val="24"/>
          <w:szCs w:val="24"/>
        </w:rPr>
      </w:pPr>
      <w:r w:rsidRPr="00155CAB">
        <w:rPr>
          <w:rFonts w:ascii="Times New Roman" w:hAnsi="Times New Roman" w:cs="Times New Roman"/>
          <w:sz w:val="24"/>
          <w:szCs w:val="24"/>
        </w:rPr>
        <w:t xml:space="preserve">Диагностика ревматических заболеваний: руководство для врачей/ И. А. Реуцкий, В. Ф. Маринин, А. В. Глотов. - М.: МИА, 2011. - 437 с.Ревматология / Е.Л. Насонов, В.Н. Насонова. ГЕОТАР-Медиа. 2008. </w:t>
      </w:r>
    </w:p>
    <w:p w:rsidR="00C412D4" w:rsidRPr="00155CAB" w:rsidRDefault="00C412D4" w:rsidP="00155CAB">
      <w:pPr>
        <w:pStyle w:val="a8"/>
        <w:numPr>
          <w:ilvl w:val="0"/>
          <w:numId w:val="5"/>
        </w:numPr>
        <w:spacing w:after="0" w:line="240" w:lineRule="auto"/>
        <w:ind w:left="709"/>
        <w:rPr>
          <w:rFonts w:ascii="Times New Roman" w:hAnsi="Times New Roman" w:cs="Times New Roman"/>
          <w:color w:val="000000"/>
          <w:sz w:val="24"/>
          <w:szCs w:val="24"/>
        </w:rPr>
      </w:pPr>
      <w:r w:rsidRPr="00155CAB">
        <w:rPr>
          <w:rFonts w:ascii="Times New Roman" w:hAnsi="Times New Roman" w:cs="Times New Roman"/>
          <w:color w:val="000000"/>
          <w:sz w:val="24"/>
          <w:szCs w:val="24"/>
        </w:rPr>
        <w:t>Дифференциальный диагноз </w:t>
      </w:r>
      <w:r w:rsidRPr="00155CAB">
        <w:rPr>
          <w:rFonts w:ascii="Times New Roman" w:hAnsi="Times New Roman" w:cs="Times New Roman"/>
          <w:color w:val="000000"/>
          <w:sz w:val="24"/>
          <w:szCs w:val="24"/>
          <w:shd w:val="clear" w:color="auto" w:fill="FFFFFF"/>
        </w:rPr>
        <w:t>внутренн</w:t>
      </w:r>
      <w:r w:rsidRPr="00155CAB">
        <w:rPr>
          <w:rFonts w:ascii="Times New Roman" w:hAnsi="Times New Roman" w:cs="Times New Roman"/>
          <w:color w:val="000000"/>
          <w:sz w:val="24"/>
          <w:szCs w:val="24"/>
        </w:rPr>
        <w:t>их </w:t>
      </w:r>
      <w:r w:rsidRPr="00155CAB">
        <w:rPr>
          <w:rFonts w:ascii="Times New Roman" w:hAnsi="Times New Roman" w:cs="Times New Roman"/>
          <w:color w:val="000000"/>
          <w:sz w:val="24"/>
          <w:szCs w:val="24"/>
          <w:shd w:val="clear" w:color="auto" w:fill="FFFFFF"/>
        </w:rPr>
        <w:t>болезн</w:t>
      </w:r>
      <w:r w:rsidRPr="00155CAB">
        <w:rPr>
          <w:rFonts w:ascii="Times New Roman" w:hAnsi="Times New Roman" w:cs="Times New Roman"/>
          <w:color w:val="000000"/>
          <w:sz w:val="24"/>
          <w:szCs w:val="24"/>
        </w:rPr>
        <w:t>ей: алгоритмический подход: монография/ П. М. Хили, Э. Д. Джекобсон ; пер. с англ. под общ. ред. Д. Ш. Газизовой. - М.: БИНОМ, 2007. - 277 с.</w:t>
      </w:r>
    </w:p>
    <w:p w:rsidR="00C412D4" w:rsidRPr="00155CAB" w:rsidRDefault="00C412D4" w:rsidP="00155CAB">
      <w:pPr>
        <w:numPr>
          <w:ilvl w:val="0"/>
          <w:numId w:val="5"/>
        </w:numPr>
        <w:overflowPunct w:val="0"/>
        <w:autoSpaceDE w:val="0"/>
        <w:autoSpaceDN w:val="0"/>
        <w:adjustRightInd w:val="0"/>
        <w:spacing w:after="0" w:line="240" w:lineRule="auto"/>
        <w:ind w:left="709"/>
        <w:textAlignment w:val="baseline"/>
        <w:rPr>
          <w:rFonts w:ascii="Times New Roman" w:hAnsi="Times New Roman" w:cs="Times New Roman"/>
          <w:sz w:val="24"/>
          <w:szCs w:val="24"/>
        </w:rPr>
      </w:pPr>
      <w:r w:rsidRPr="00155CAB">
        <w:rPr>
          <w:rStyle w:val="apple-style-span"/>
          <w:rFonts w:ascii="Times New Roman" w:hAnsi="Times New Roman" w:cs="Times New Roman"/>
          <w:sz w:val="24"/>
          <w:szCs w:val="24"/>
        </w:rPr>
        <w:t>Диффузные болезни соединительной</w:t>
      </w:r>
      <w:r w:rsidRPr="00155CAB">
        <w:rPr>
          <w:rStyle w:val="apple-converted-space"/>
          <w:rFonts w:ascii="Times New Roman" w:hAnsi="Times New Roman" w:cs="Times New Roman"/>
          <w:sz w:val="24"/>
          <w:szCs w:val="24"/>
        </w:rPr>
        <w:t> </w:t>
      </w:r>
      <w:r w:rsidRPr="00155CAB">
        <w:rPr>
          <w:rStyle w:val="apple-style-span"/>
          <w:rFonts w:ascii="Times New Roman" w:hAnsi="Times New Roman" w:cs="Times New Roman"/>
          <w:sz w:val="24"/>
          <w:szCs w:val="24"/>
        </w:rPr>
        <w:t>ткани: руководство для врачей/ И. Б. Беляева, Е. Г. Зоткин, Н. А. Куницкая [и др.]; под ред. В. И. Мазурова. - СПб.: СпецЛит,</w:t>
      </w:r>
      <w:r w:rsidRPr="00155CAB">
        <w:rPr>
          <w:rStyle w:val="apple-converted-space"/>
          <w:rFonts w:ascii="Times New Roman" w:hAnsi="Times New Roman" w:cs="Times New Roman"/>
          <w:sz w:val="24"/>
          <w:szCs w:val="24"/>
        </w:rPr>
        <w:t> </w:t>
      </w:r>
      <w:r w:rsidRPr="00155CAB">
        <w:rPr>
          <w:rStyle w:val="apple-style-span"/>
          <w:rFonts w:ascii="Times New Roman" w:hAnsi="Times New Roman" w:cs="Times New Roman"/>
          <w:sz w:val="24"/>
          <w:szCs w:val="24"/>
        </w:rPr>
        <w:t>2009. - 193 с.</w:t>
      </w:r>
    </w:p>
    <w:p w:rsidR="00C412D4" w:rsidRPr="00155CAB" w:rsidRDefault="00C412D4" w:rsidP="00155CAB">
      <w:pPr>
        <w:numPr>
          <w:ilvl w:val="0"/>
          <w:numId w:val="5"/>
        </w:numPr>
        <w:overflowPunct w:val="0"/>
        <w:autoSpaceDE w:val="0"/>
        <w:autoSpaceDN w:val="0"/>
        <w:adjustRightInd w:val="0"/>
        <w:spacing w:after="0" w:line="240" w:lineRule="auto"/>
        <w:ind w:left="709"/>
        <w:textAlignment w:val="baseline"/>
        <w:rPr>
          <w:rFonts w:ascii="Times New Roman" w:hAnsi="Times New Roman" w:cs="Times New Roman"/>
          <w:sz w:val="24"/>
          <w:szCs w:val="24"/>
        </w:rPr>
      </w:pPr>
      <w:r w:rsidRPr="00155CAB">
        <w:rPr>
          <w:rFonts w:ascii="Times New Roman" w:hAnsi="Times New Roman" w:cs="Times New Roman"/>
          <w:spacing w:val="-7"/>
          <w:sz w:val="24"/>
          <w:szCs w:val="24"/>
        </w:rPr>
        <w:t xml:space="preserve">Клапанные пороки сердца: митральные, </w:t>
      </w:r>
      <w:r w:rsidRPr="00155CAB">
        <w:rPr>
          <w:rFonts w:ascii="Times New Roman" w:hAnsi="Times New Roman" w:cs="Times New Roman"/>
          <w:spacing w:val="-5"/>
          <w:sz w:val="24"/>
          <w:szCs w:val="24"/>
        </w:rPr>
        <w:t>аортальные, сердечная недостаточность /</w:t>
      </w:r>
      <w:r w:rsidRPr="00155CAB">
        <w:rPr>
          <w:rFonts w:ascii="Times New Roman" w:hAnsi="Times New Roman" w:cs="Times New Roman"/>
          <w:spacing w:val="-7"/>
          <w:sz w:val="24"/>
          <w:szCs w:val="24"/>
        </w:rPr>
        <w:t xml:space="preserve"> Горбаченков А.А., Поздняков Ю.М.- ГЭОТАР-Медиа, 2007, 112 с.</w:t>
      </w:r>
    </w:p>
    <w:p w:rsidR="00C412D4" w:rsidRPr="00155CAB" w:rsidRDefault="00C412D4" w:rsidP="00155CAB">
      <w:pPr>
        <w:numPr>
          <w:ilvl w:val="0"/>
          <w:numId w:val="5"/>
        </w:numPr>
        <w:overflowPunct w:val="0"/>
        <w:autoSpaceDE w:val="0"/>
        <w:autoSpaceDN w:val="0"/>
        <w:adjustRightInd w:val="0"/>
        <w:spacing w:after="0" w:line="240" w:lineRule="auto"/>
        <w:ind w:left="709"/>
        <w:textAlignment w:val="baseline"/>
        <w:rPr>
          <w:rFonts w:ascii="Times New Roman" w:hAnsi="Times New Roman" w:cs="Times New Roman"/>
          <w:sz w:val="24"/>
          <w:szCs w:val="24"/>
        </w:rPr>
      </w:pPr>
      <w:r w:rsidRPr="00155CAB">
        <w:rPr>
          <w:rStyle w:val="apple-style-span"/>
          <w:rFonts w:ascii="Times New Roman" w:hAnsi="Times New Roman" w:cs="Times New Roman"/>
          <w:sz w:val="24"/>
          <w:szCs w:val="24"/>
        </w:rPr>
        <w:t>Клинические рекомендации.</w:t>
      </w:r>
      <w:r w:rsidRPr="00155CAB">
        <w:rPr>
          <w:rStyle w:val="apple-converted-space"/>
          <w:rFonts w:ascii="Times New Roman" w:hAnsi="Times New Roman" w:cs="Times New Roman"/>
          <w:sz w:val="24"/>
          <w:szCs w:val="24"/>
        </w:rPr>
        <w:t> </w:t>
      </w:r>
      <w:r w:rsidRPr="00155CAB">
        <w:rPr>
          <w:rStyle w:val="apple-style-span"/>
          <w:rFonts w:ascii="Times New Roman" w:hAnsi="Times New Roman" w:cs="Times New Roman"/>
          <w:sz w:val="24"/>
          <w:szCs w:val="24"/>
        </w:rPr>
        <w:t>Ревматология: учебное пособие для сист. послевузовского проф. образования врачей рек. УМО по мед. и фармац. образованию вузов России/ Ассоциация ревматологов России; под ред. Е. Л. Насонова. - 2-е изд., испр. и доп.. - М.: Гэотар Медиа,</w:t>
      </w:r>
      <w:r w:rsidRPr="00155CAB">
        <w:rPr>
          <w:rStyle w:val="apple-converted-space"/>
          <w:rFonts w:ascii="Times New Roman" w:hAnsi="Times New Roman" w:cs="Times New Roman"/>
          <w:sz w:val="24"/>
          <w:szCs w:val="24"/>
        </w:rPr>
        <w:t> </w:t>
      </w:r>
      <w:r w:rsidRPr="00155CAB">
        <w:rPr>
          <w:rStyle w:val="apple-style-span"/>
          <w:rFonts w:ascii="Times New Roman" w:hAnsi="Times New Roman" w:cs="Times New Roman"/>
          <w:sz w:val="24"/>
          <w:szCs w:val="24"/>
        </w:rPr>
        <w:t>2010. - 738 с.</w:t>
      </w:r>
    </w:p>
    <w:p w:rsidR="00C412D4" w:rsidRPr="00155CAB" w:rsidRDefault="00C412D4" w:rsidP="00155CAB">
      <w:pPr>
        <w:numPr>
          <w:ilvl w:val="0"/>
          <w:numId w:val="5"/>
        </w:numPr>
        <w:overflowPunct w:val="0"/>
        <w:autoSpaceDE w:val="0"/>
        <w:autoSpaceDN w:val="0"/>
        <w:adjustRightInd w:val="0"/>
        <w:spacing w:after="0" w:line="240" w:lineRule="auto"/>
        <w:ind w:left="709" w:hanging="357"/>
        <w:jc w:val="both"/>
        <w:textAlignment w:val="baseline"/>
        <w:rPr>
          <w:rStyle w:val="apple-style-span"/>
          <w:rFonts w:ascii="Times New Roman" w:hAnsi="Times New Roman" w:cs="Times New Roman"/>
          <w:sz w:val="24"/>
          <w:szCs w:val="24"/>
        </w:rPr>
      </w:pPr>
      <w:r w:rsidRPr="00155CAB">
        <w:rPr>
          <w:rFonts w:ascii="Times New Roman" w:hAnsi="Times New Roman" w:cs="Times New Roman"/>
          <w:b/>
          <w:bCs/>
          <w:sz w:val="24"/>
          <w:szCs w:val="24"/>
        </w:rPr>
        <w:t xml:space="preserve"> </w:t>
      </w:r>
      <w:r w:rsidRPr="00155CAB">
        <w:rPr>
          <w:rStyle w:val="apple-style-span"/>
          <w:rFonts w:ascii="Times New Roman" w:hAnsi="Times New Roman" w:cs="Times New Roman"/>
          <w:sz w:val="24"/>
          <w:szCs w:val="24"/>
        </w:rPr>
        <w:t>Клиническая фармакология нестероидных</w:t>
      </w:r>
      <w:r w:rsidRPr="00155CAB">
        <w:rPr>
          <w:rStyle w:val="apple-converted-space"/>
          <w:rFonts w:ascii="Times New Roman" w:hAnsi="Times New Roman" w:cs="Times New Roman"/>
          <w:sz w:val="24"/>
          <w:szCs w:val="24"/>
        </w:rPr>
        <w:t> </w:t>
      </w:r>
      <w:r w:rsidRPr="00155CAB">
        <w:rPr>
          <w:rStyle w:val="apple-style-span"/>
          <w:rFonts w:ascii="Times New Roman" w:hAnsi="Times New Roman" w:cs="Times New Roman"/>
          <w:sz w:val="24"/>
          <w:szCs w:val="24"/>
        </w:rPr>
        <w:t>противовоспалительных средств: руководство/ А. В. Амелин, В. А. Волчков, В. А. Дмитриев [и др.] ; под ред. Ю. Д. Игнатова, В. Г. Кукеса, В. И. Мазурова. - М.: Гэотар Медиа,</w:t>
      </w:r>
      <w:r w:rsidRPr="00155CAB">
        <w:rPr>
          <w:rStyle w:val="apple-converted-space"/>
          <w:rFonts w:ascii="Times New Roman" w:hAnsi="Times New Roman" w:cs="Times New Roman"/>
          <w:sz w:val="24"/>
          <w:szCs w:val="24"/>
        </w:rPr>
        <w:t> </w:t>
      </w:r>
      <w:r w:rsidRPr="00155CAB">
        <w:rPr>
          <w:rStyle w:val="apple-style-span"/>
          <w:rFonts w:ascii="Times New Roman" w:hAnsi="Times New Roman" w:cs="Times New Roman"/>
          <w:sz w:val="24"/>
          <w:szCs w:val="24"/>
        </w:rPr>
        <w:t>2010. - 250 с.</w:t>
      </w:r>
    </w:p>
    <w:p w:rsidR="00C412D4" w:rsidRPr="00155CAB" w:rsidRDefault="00C412D4" w:rsidP="00155CAB">
      <w:pPr>
        <w:pStyle w:val="a8"/>
        <w:numPr>
          <w:ilvl w:val="0"/>
          <w:numId w:val="5"/>
        </w:numPr>
        <w:spacing w:after="0" w:line="240" w:lineRule="auto"/>
        <w:ind w:left="709"/>
        <w:rPr>
          <w:rFonts w:ascii="Times New Roman" w:hAnsi="Times New Roman" w:cs="Times New Roman"/>
          <w:color w:val="000000"/>
          <w:sz w:val="24"/>
          <w:szCs w:val="24"/>
        </w:rPr>
      </w:pPr>
      <w:r w:rsidRPr="00155CAB">
        <w:rPr>
          <w:rFonts w:ascii="Times New Roman" w:hAnsi="Times New Roman" w:cs="Times New Roman"/>
          <w:color w:val="000000"/>
          <w:sz w:val="24"/>
          <w:szCs w:val="24"/>
          <w:shd w:val="clear" w:color="auto" w:fill="FFFFFF"/>
        </w:rPr>
        <w:t>Общая</w:t>
      </w:r>
      <w:r w:rsidRPr="00155CAB">
        <w:rPr>
          <w:rFonts w:ascii="Times New Roman" w:hAnsi="Times New Roman" w:cs="Times New Roman"/>
          <w:color w:val="000000"/>
          <w:sz w:val="24"/>
          <w:szCs w:val="24"/>
        </w:rPr>
        <w:t> </w:t>
      </w:r>
      <w:r w:rsidRPr="00155CAB">
        <w:rPr>
          <w:rFonts w:ascii="Times New Roman" w:hAnsi="Times New Roman" w:cs="Times New Roman"/>
          <w:color w:val="000000"/>
          <w:sz w:val="24"/>
          <w:szCs w:val="24"/>
          <w:shd w:val="clear" w:color="auto" w:fill="FFFFFF"/>
        </w:rPr>
        <w:t>врачебная</w:t>
      </w:r>
      <w:r w:rsidRPr="00155CAB">
        <w:rPr>
          <w:rFonts w:ascii="Times New Roman" w:hAnsi="Times New Roman" w:cs="Times New Roman"/>
          <w:color w:val="000000"/>
          <w:sz w:val="24"/>
          <w:szCs w:val="24"/>
        </w:rPr>
        <w:t> </w:t>
      </w:r>
      <w:r w:rsidRPr="00155CAB">
        <w:rPr>
          <w:rFonts w:ascii="Times New Roman" w:hAnsi="Times New Roman" w:cs="Times New Roman"/>
          <w:color w:val="000000"/>
          <w:sz w:val="24"/>
          <w:szCs w:val="24"/>
          <w:shd w:val="clear" w:color="auto" w:fill="FFFFFF"/>
        </w:rPr>
        <w:t>практика:</w:t>
      </w:r>
      <w:r w:rsidRPr="00155CAB">
        <w:rPr>
          <w:rFonts w:ascii="Times New Roman" w:hAnsi="Times New Roman" w:cs="Times New Roman"/>
          <w:color w:val="000000"/>
          <w:sz w:val="24"/>
          <w:szCs w:val="24"/>
        </w:rPr>
        <w:t> диагностическое значение лабораторных исследований: учебное пособие, рек. УМО для системы послевуз. проф. образования врачей/ под ред. С. С. Вялова, С. А. Чорбинской. - 2-е изд., доп. - М.: МЕДпресс-информ, 2008. - 171 с</w:t>
      </w:r>
    </w:p>
    <w:p w:rsidR="00C412D4" w:rsidRPr="00155CAB" w:rsidRDefault="00C412D4" w:rsidP="00155CAB">
      <w:pPr>
        <w:numPr>
          <w:ilvl w:val="0"/>
          <w:numId w:val="5"/>
        </w:numPr>
        <w:overflowPunct w:val="0"/>
        <w:autoSpaceDE w:val="0"/>
        <w:autoSpaceDN w:val="0"/>
        <w:adjustRightInd w:val="0"/>
        <w:spacing w:after="0" w:line="240" w:lineRule="auto"/>
        <w:ind w:left="709"/>
        <w:jc w:val="both"/>
        <w:textAlignment w:val="baseline"/>
        <w:rPr>
          <w:rStyle w:val="apple-style-span"/>
          <w:rFonts w:ascii="Times New Roman" w:hAnsi="Times New Roman" w:cs="Times New Roman"/>
          <w:sz w:val="24"/>
          <w:szCs w:val="24"/>
        </w:rPr>
      </w:pPr>
      <w:r w:rsidRPr="00155CAB">
        <w:rPr>
          <w:rStyle w:val="apple-style-span"/>
          <w:rFonts w:ascii="Times New Roman" w:hAnsi="Times New Roman" w:cs="Times New Roman"/>
          <w:sz w:val="24"/>
          <w:szCs w:val="24"/>
        </w:rPr>
        <w:t>Остеортроз: руководство/ Г. П. Котельников, Ю. В. Ларцев. - М.: Гэотар Медиа,</w:t>
      </w:r>
      <w:r w:rsidRPr="00155CAB">
        <w:rPr>
          <w:rStyle w:val="apple-converted-space"/>
          <w:rFonts w:ascii="Times New Roman" w:hAnsi="Times New Roman" w:cs="Times New Roman"/>
          <w:sz w:val="24"/>
          <w:szCs w:val="24"/>
        </w:rPr>
        <w:t> </w:t>
      </w:r>
      <w:r w:rsidRPr="00155CAB">
        <w:rPr>
          <w:rStyle w:val="apple-style-span"/>
          <w:rFonts w:ascii="Times New Roman" w:hAnsi="Times New Roman" w:cs="Times New Roman"/>
          <w:sz w:val="24"/>
          <w:szCs w:val="24"/>
        </w:rPr>
        <w:t>2009. - 207 с.</w:t>
      </w:r>
    </w:p>
    <w:p w:rsidR="00C412D4" w:rsidRPr="00155CAB" w:rsidRDefault="00C412D4" w:rsidP="00155CAB">
      <w:pPr>
        <w:numPr>
          <w:ilvl w:val="0"/>
          <w:numId w:val="5"/>
        </w:numPr>
        <w:overflowPunct w:val="0"/>
        <w:autoSpaceDE w:val="0"/>
        <w:autoSpaceDN w:val="0"/>
        <w:adjustRightInd w:val="0"/>
        <w:spacing w:after="0" w:line="240" w:lineRule="auto"/>
        <w:ind w:left="709"/>
        <w:jc w:val="both"/>
        <w:textAlignment w:val="baseline"/>
        <w:rPr>
          <w:rFonts w:ascii="Times New Roman" w:hAnsi="Times New Roman" w:cs="Times New Roman"/>
          <w:sz w:val="24"/>
          <w:szCs w:val="24"/>
        </w:rPr>
      </w:pPr>
      <w:r w:rsidRPr="00155CAB">
        <w:rPr>
          <w:rFonts w:ascii="Times New Roman" w:hAnsi="Times New Roman" w:cs="Times New Roman"/>
          <w:sz w:val="24"/>
          <w:szCs w:val="24"/>
          <w:shd w:val="clear" w:color="auto" w:fill="FFFFFF"/>
        </w:rPr>
        <w:t>Остеоартроз. Диагностика, лечение</w:t>
      </w:r>
      <w:r w:rsidRPr="00155CAB">
        <w:rPr>
          <w:rFonts w:ascii="Times New Roman" w:hAnsi="Times New Roman" w:cs="Times New Roman"/>
          <w:sz w:val="24"/>
          <w:szCs w:val="24"/>
        </w:rPr>
        <w:t xml:space="preserve"> и реабилитация: учебное пособие/ Башкирский гос. мед. ун-т (Уфа), Ин-т последипл. образования, Уфимский НИИ медицины труда и экологии человека; сост.: А. Б. Бакиров [и др.]. - Уфа: Изд-во БГМУ, 2007. - 45 с. </w:t>
      </w:r>
    </w:p>
    <w:p w:rsidR="00C412D4" w:rsidRPr="00155CAB" w:rsidRDefault="00C412D4" w:rsidP="00155CAB">
      <w:pPr>
        <w:pStyle w:val="a8"/>
        <w:numPr>
          <w:ilvl w:val="0"/>
          <w:numId w:val="5"/>
        </w:numPr>
        <w:spacing w:after="0" w:line="240" w:lineRule="auto"/>
        <w:ind w:left="709"/>
        <w:rPr>
          <w:rFonts w:ascii="Times New Roman" w:hAnsi="Times New Roman" w:cs="Times New Roman"/>
          <w:color w:val="000000"/>
          <w:sz w:val="24"/>
          <w:szCs w:val="24"/>
        </w:rPr>
      </w:pPr>
      <w:r w:rsidRPr="00155CAB">
        <w:rPr>
          <w:rFonts w:ascii="Times New Roman" w:hAnsi="Times New Roman" w:cs="Times New Roman"/>
          <w:color w:val="1D1B11"/>
          <w:sz w:val="24"/>
          <w:szCs w:val="24"/>
        </w:rPr>
        <w:t>Остеоартроз: практическое руководство/ В. Н. Коваленко, О. П. Борткевич. - 2-е изд., перераб. и доп. - Киев: Морион, 2005. - 591 с.</w:t>
      </w:r>
    </w:p>
    <w:p w:rsidR="00C412D4" w:rsidRPr="00155CAB" w:rsidRDefault="00C412D4" w:rsidP="00155CAB">
      <w:pPr>
        <w:widowControl w:val="0"/>
        <w:numPr>
          <w:ilvl w:val="0"/>
          <w:numId w:val="5"/>
        </w:numPr>
        <w:autoSpaceDE w:val="0"/>
        <w:autoSpaceDN w:val="0"/>
        <w:adjustRightInd w:val="0"/>
        <w:spacing w:after="0" w:line="240" w:lineRule="auto"/>
        <w:ind w:left="709"/>
        <w:jc w:val="both"/>
        <w:outlineLvl w:val="0"/>
        <w:rPr>
          <w:rStyle w:val="apple-style-span"/>
          <w:rFonts w:ascii="Times New Roman" w:hAnsi="Times New Roman" w:cs="Times New Roman"/>
          <w:sz w:val="24"/>
          <w:szCs w:val="24"/>
        </w:rPr>
      </w:pPr>
      <w:r w:rsidRPr="00155CAB">
        <w:rPr>
          <w:rFonts w:ascii="Times New Roman" w:hAnsi="Times New Roman" w:cs="Times New Roman"/>
          <w:color w:val="313131"/>
          <w:spacing w:val="-6"/>
          <w:sz w:val="24"/>
          <w:szCs w:val="24"/>
        </w:rPr>
        <w:t xml:space="preserve">Основы доказательной медицины. 3-е изд./ </w:t>
      </w:r>
      <w:r w:rsidRPr="00155CAB">
        <w:rPr>
          <w:rFonts w:ascii="Times New Roman" w:hAnsi="Times New Roman" w:cs="Times New Roman"/>
          <w:color w:val="313131"/>
          <w:spacing w:val="-7"/>
          <w:sz w:val="24"/>
          <w:szCs w:val="24"/>
        </w:rPr>
        <w:t xml:space="preserve">Гринхальх Т.- </w:t>
      </w:r>
      <w:r w:rsidRPr="00155CAB">
        <w:rPr>
          <w:rFonts w:ascii="Times New Roman" w:hAnsi="Times New Roman" w:cs="Times New Roman"/>
          <w:color w:val="313131"/>
          <w:spacing w:val="-6"/>
          <w:sz w:val="24"/>
          <w:szCs w:val="24"/>
        </w:rPr>
        <w:t>ГЭОТАР-Медиа, 2008, 288 с.</w:t>
      </w:r>
    </w:p>
    <w:p w:rsidR="00C412D4" w:rsidRPr="00155CAB" w:rsidRDefault="00C412D4" w:rsidP="00155CAB">
      <w:pPr>
        <w:widowControl w:val="0"/>
        <w:numPr>
          <w:ilvl w:val="0"/>
          <w:numId w:val="5"/>
        </w:numPr>
        <w:autoSpaceDE w:val="0"/>
        <w:autoSpaceDN w:val="0"/>
        <w:adjustRightInd w:val="0"/>
        <w:spacing w:after="0" w:line="240" w:lineRule="auto"/>
        <w:ind w:left="709"/>
        <w:jc w:val="both"/>
        <w:rPr>
          <w:rFonts w:ascii="Times New Roman" w:hAnsi="Times New Roman" w:cs="Times New Roman"/>
          <w:sz w:val="24"/>
          <w:szCs w:val="24"/>
        </w:rPr>
      </w:pPr>
      <w:r w:rsidRPr="00155CAB">
        <w:rPr>
          <w:rFonts w:ascii="Times New Roman" w:hAnsi="Times New Roman" w:cs="Times New Roman"/>
          <w:color w:val="313131"/>
          <w:spacing w:val="-5"/>
          <w:sz w:val="24"/>
          <w:szCs w:val="24"/>
        </w:rPr>
        <w:t>От симптома к диагнозу: руководство для врачей. Пер. с англ./</w:t>
      </w:r>
      <w:r w:rsidRPr="00155CAB">
        <w:rPr>
          <w:rFonts w:ascii="Times New Roman" w:hAnsi="Times New Roman" w:cs="Times New Roman"/>
          <w:color w:val="313131"/>
          <w:spacing w:val="-6"/>
          <w:sz w:val="24"/>
          <w:szCs w:val="24"/>
        </w:rPr>
        <w:t xml:space="preserve"> Скотт Стерн, Адам Сайфу, Дайн Олткорн. - ГЭОТАР-Медиа, 2008, 816 с.</w:t>
      </w:r>
    </w:p>
    <w:p w:rsidR="00C412D4" w:rsidRPr="00155CAB" w:rsidRDefault="00C412D4" w:rsidP="00155CAB">
      <w:pPr>
        <w:numPr>
          <w:ilvl w:val="0"/>
          <w:numId w:val="5"/>
        </w:numPr>
        <w:overflowPunct w:val="0"/>
        <w:autoSpaceDE w:val="0"/>
        <w:autoSpaceDN w:val="0"/>
        <w:adjustRightInd w:val="0"/>
        <w:spacing w:after="0" w:line="240" w:lineRule="auto"/>
        <w:ind w:left="709"/>
        <w:jc w:val="both"/>
        <w:textAlignment w:val="baseline"/>
        <w:rPr>
          <w:rFonts w:ascii="Times New Roman" w:hAnsi="Times New Roman" w:cs="Times New Roman"/>
          <w:sz w:val="24"/>
          <w:szCs w:val="24"/>
        </w:rPr>
      </w:pPr>
      <w:r w:rsidRPr="00155CAB">
        <w:rPr>
          <w:rFonts w:ascii="Times New Roman" w:hAnsi="Times New Roman" w:cs="Times New Roman"/>
          <w:sz w:val="24"/>
          <w:szCs w:val="24"/>
          <w:shd w:val="clear" w:color="auto" w:fill="FFFFFF"/>
        </w:rPr>
        <w:lastRenderedPageBreak/>
        <w:t>Ревматология. Национальное руководство</w:t>
      </w:r>
      <w:r w:rsidRPr="00155CAB">
        <w:rPr>
          <w:rFonts w:ascii="Times New Roman" w:hAnsi="Times New Roman" w:cs="Times New Roman"/>
          <w:sz w:val="24"/>
          <w:szCs w:val="24"/>
        </w:rPr>
        <w:t xml:space="preserve">: учебное пособие для сист. послевузовского проф. образования врачей рек. УМО по мед. и фармац. образованию вузов России/ Ассоциация медицинских обществ по качеству, Ассоциация ревматологов России; под ред. Е. Л. Насонова, В. А. Насоновой. - М.: Гэотар Медиа, 2008. - 720 с. </w:t>
      </w:r>
    </w:p>
    <w:p w:rsidR="00C412D4" w:rsidRPr="00155CAB" w:rsidRDefault="00C412D4" w:rsidP="00155CAB">
      <w:pPr>
        <w:numPr>
          <w:ilvl w:val="0"/>
          <w:numId w:val="5"/>
        </w:numPr>
        <w:overflowPunct w:val="0"/>
        <w:autoSpaceDE w:val="0"/>
        <w:autoSpaceDN w:val="0"/>
        <w:adjustRightInd w:val="0"/>
        <w:spacing w:after="0" w:line="240" w:lineRule="auto"/>
        <w:ind w:left="709"/>
        <w:jc w:val="both"/>
        <w:textAlignment w:val="baseline"/>
        <w:rPr>
          <w:rStyle w:val="apple-converted-space"/>
          <w:rFonts w:ascii="Times New Roman" w:hAnsi="Times New Roman" w:cs="Times New Roman"/>
          <w:sz w:val="24"/>
          <w:szCs w:val="24"/>
        </w:rPr>
      </w:pPr>
      <w:r w:rsidRPr="00155CAB">
        <w:rPr>
          <w:rStyle w:val="apple-style-span"/>
          <w:rFonts w:ascii="Times New Roman" w:hAnsi="Times New Roman" w:cs="Times New Roman"/>
          <w:sz w:val="24"/>
          <w:szCs w:val="24"/>
        </w:rPr>
        <w:t>Ревматология : учебное пособие для врачей в вопросах и ответах/ В. К. Казимирко, В. Н. Коваленко. - Донецк: ИД Заславский,</w:t>
      </w:r>
      <w:r w:rsidRPr="00155CAB">
        <w:rPr>
          <w:rStyle w:val="apple-converted-space"/>
          <w:rFonts w:ascii="Times New Roman" w:hAnsi="Times New Roman" w:cs="Times New Roman"/>
          <w:sz w:val="24"/>
          <w:szCs w:val="24"/>
        </w:rPr>
        <w:t> </w:t>
      </w:r>
      <w:r w:rsidRPr="00155CAB">
        <w:rPr>
          <w:rStyle w:val="apple-style-span"/>
          <w:rFonts w:ascii="Times New Roman" w:hAnsi="Times New Roman" w:cs="Times New Roman"/>
          <w:sz w:val="24"/>
          <w:szCs w:val="24"/>
        </w:rPr>
        <w:t>2009. - 618 с.</w:t>
      </w:r>
      <w:r w:rsidRPr="00155CAB">
        <w:rPr>
          <w:rStyle w:val="apple-converted-space"/>
          <w:rFonts w:ascii="Times New Roman" w:hAnsi="Times New Roman" w:cs="Times New Roman"/>
          <w:sz w:val="24"/>
          <w:szCs w:val="24"/>
        </w:rPr>
        <w:t> </w:t>
      </w:r>
    </w:p>
    <w:p w:rsidR="00C412D4" w:rsidRPr="00155CAB" w:rsidRDefault="00C412D4" w:rsidP="00155CAB">
      <w:pPr>
        <w:pStyle w:val="a8"/>
        <w:numPr>
          <w:ilvl w:val="0"/>
          <w:numId w:val="5"/>
        </w:numPr>
        <w:spacing w:after="0" w:line="240" w:lineRule="auto"/>
        <w:ind w:left="709"/>
        <w:rPr>
          <w:rStyle w:val="apple-converted-space"/>
          <w:rFonts w:ascii="Times New Roman" w:hAnsi="Times New Roman" w:cs="Times New Roman"/>
          <w:color w:val="000000"/>
          <w:sz w:val="24"/>
          <w:szCs w:val="24"/>
        </w:rPr>
      </w:pPr>
      <w:r w:rsidRPr="00155CAB">
        <w:rPr>
          <w:rFonts w:ascii="Times New Roman" w:hAnsi="Times New Roman" w:cs="Times New Roman"/>
          <w:color w:val="000000"/>
          <w:sz w:val="24"/>
          <w:szCs w:val="24"/>
        </w:rPr>
        <w:t>Стандарты диагностики и лечения </w:t>
      </w:r>
      <w:r w:rsidRPr="00155CAB">
        <w:rPr>
          <w:rFonts w:ascii="Times New Roman" w:hAnsi="Times New Roman" w:cs="Times New Roman"/>
          <w:color w:val="000000"/>
          <w:sz w:val="24"/>
          <w:szCs w:val="24"/>
          <w:shd w:val="clear" w:color="auto" w:fill="FFFFFF"/>
        </w:rPr>
        <w:t>внутренн</w:t>
      </w:r>
      <w:r w:rsidRPr="00155CAB">
        <w:rPr>
          <w:rFonts w:ascii="Times New Roman" w:hAnsi="Times New Roman" w:cs="Times New Roman"/>
          <w:color w:val="000000"/>
          <w:sz w:val="24"/>
          <w:szCs w:val="24"/>
        </w:rPr>
        <w:t>их </w:t>
      </w:r>
      <w:r w:rsidRPr="00155CAB">
        <w:rPr>
          <w:rFonts w:ascii="Times New Roman" w:hAnsi="Times New Roman" w:cs="Times New Roman"/>
          <w:color w:val="000000"/>
          <w:sz w:val="24"/>
          <w:szCs w:val="24"/>
          <w:shd w:val="clear" w:color="auto" w:fill="FFFFFF"/>
        </w:rPr>
        <w:t>болезн</w:t>
      </w:r>
      <w:r w:rsidRPr="00155CAB">
        <w:rPr>
          <w:rFonts w:ascii="Times New Roman" w:hAnsi="Times New Roman" w:cs="Times New Roman"/>
          <w:color w:val="000000"/>
          <w:sz w:val="24"/>
          <w:szCs w:val="24"/>
        </w:rPr>
        <w:t>ей: научное издание/ Б. И. Шулутко, С. В.   Макаренко. - 5-е изд., перераб. и доп.. - СПб.: ООО "Медкнига ЭЛБИ-СПб": Ренкор, 2009. - 698 с. </w:t>
      </w:r>
    </w:p>
    <w:p w:rsidR="00C412D4" w:rsidRPr="00155CAB" w:rsidRDefault="00C412D4" w:rsidP="00155CAB">
      <w:pPr>
        <w:numPr>
          <w:ilvl w:val="0"/>
          <w:numId w:val="5"/>
        </w:numPr>
        <w:overflowPunct w:val="0"/>
        <w:autoSpaceDE w:val="0"/>
        <w:autoSpaceDN w:val="0"/>
        <w:adjustRightInd w:val="0"/>
        <w:spacing w:after="0" w:line="240" w:lineRule="auto"/>
        <w:ind w:left="709"/>
        <w:jc w:val="both"/>
        <w:textAlignment w:val="baseline"/>
        <w:rPr>
          <w:rStyle w:val="apple-converted-space"/>
          <w:rFonts w:ascii="Times New Roman" w:hAnsi="Times New Roman" w:cs="Times New Roman"/>
          <w:sz w:val="24"/>
          <w:szCs w:val="24"/>
        </w:rPr>
      </w:pPr>
      <w:r w:rsidRPr="00155CAB">
        <w:rPr>
          <w:rFonts w:ascii="Times New Roman" w:hAnsi="Times New Roman" w:cs="Times New Roman"/>
          <w:sz w:val="24"/>
          <w:szCs w:val="24"/>
          <w:shd w:val="clear" w:color="auto" w:fill="FFFFFF"/>
        </w:rPr>
        <w:t>Сустав: морфология, клиника,</w:t>
      </w:r>
      <w:r w:rsidRPr="00155CAB">
        <w:rPr>
          <w:rFonts w:ascii="Times New Roman" w:hAnsi="Times New Roman" w:cs="Times New Roman"/>
          <w:sz w:val="24"/>
          <w:szCs w:val="24"/>
        </w:rPr>
        <w:t> диагностика, лечение: научное издание/ В. Н. Павлова [и др.]. - М.: МИА, 2011. - 549 с.</w:t>
      </w:r>
    </w:p>
    <w:p w:rsidR="00C412D4" w:rsidRPr="00155CAB" w:rsidRDefault="00C412D4" w:rsidP="00155CAB">
      <w:pPr>
        <w:pStyle w:val="a8"/>
        <w:numPr>
          <w:ilvl w:val="0"/>
          <w:numId w:val="5"/>
        </w:numPr>
        <w:spacing w:after="0" w:line="240" w:lineRule="auto"/>
        <w:ind w:left="709"/>
        <w:rPr>
          <w:rFonts w:ascii="Times New Roman" w:hAnsi="Times New Roman" w:cs="Times New Roman"/>
          <w:color w:val="000000"/>
          <w:sz w:val="24"/>
          <w:szCs w:val="24"/>
        </w:rPr>
      </w:pPr>
      <w:r w:rsidRPr="00155CAB">
        <w:rPr>
          <w:rFonts w:ascii="Times New Roman" w:hAnsi="Times New Roman" w:cs="Times New Roman"/>
          <w:sz w:val="24"/>
          <w:szCs w:val="24"/>
        </w:rPr>
        <w:t>Школа здоровья. Остеоартрит: руководство для врачей/ О. М. Лесняк, П. С. Пухтинская ; под ред. О. М. Лесняк; Ассоциация ревматологов России. - М.: Гэотар Медиа, 2008. - 102 с</w:t>
      </w:r>
      <w:r w:rsidRPr="00155CAB">
        <w:rPr>
          <w:rFonts w:ascii="Times New Roman" w:hAnsi="Times New Roman" w:cs="Times New Roman"/>
          <w:color w:val="000000"/>
          <w:sz w:val="24"/>
          <w:szCs w:val="24"/>
        </w:rPr>
        <w:t>.</w:t>
      </w:r>
    </w:p>
    <w:p w:rsidR="00C412D4" w:rsidRPr="00155CAB" w:rsidRDefault="00C412D4" w:rsidP="00155CAB">
      <w:pPr>
        <w:pStyle w:val="a8"/>
        <w:numPr>
          <w:ilvl w:val="0"/>
          <w:numId w:val="5"/>
        </w:numPr>
        <w:ind w:left="709"/>
        <w:rPr>
          <w:rFonts w:ascii="Times New Roman" w:hAnsi="Times New Roman" w:cs="Times New Roman"/>
          <w:color w:val="000000"/>
          <w:sz w:val="24"/>
          <w:szCs w:val="24"/>
        </w:rPr>
      </w:pPr>
      <w:r w:rsidRPr="00155CAB">
        <w:rPr>
          <w:rFonts w:ascii="Times New Roman" w:hAnsi="Times New Roman" w:cs="Times New Roman"/>
          <w:color w:val="000000"/>
          <w:sz w:val="24"/>
          <w:szCs w:val="24"/>
        </w:rPr>
        <w:t xml:space="preserve">Болезни суставов: пропедевтика, дифференциальный диагноз, лечение : руководство для врачей/ В. Т. Ивашкин, В. К. Султанов. - М.: Литтерра, 2005. - 541 </w:t>
      </w:r>
    </w:p>
    <w:p w:rsidR="00C412D4" w:rsidRPr="00155CAB" w:rsidRDefault="00D464A9" w:rsidP="00155CAB">
      <w:pPr>
        <w:numPr>
          <w:ilvl w:val="0"/>
          <w:numId w:val="5"/>
        </w:numPr>
        <w:tabs>
          <w:tab w:val="left" w:pos="142"/>
        </w:tabs>
        <w:overflowPunct w:val="0"/>
        <w:autoSpaceDE w:val="0"/>
        <w:autoSpaceDN w:val="0"/>
        <w:adjustRightInd w:val="0"/>
        <w:spacing w:after="0" w:line="240" w:lineRule="auto"/>
        <w:ind w:left="709"/>
        <w:jc w:val="both"/>
        <w:textAlignment w:val="baseline"/>
        <w:rPr>
          <w:rFonts w:ascii="Times New Roman" w:hAnsi="Times New Roman" w:cs="Times New Roman"/>
          <w:sz w:val="24"/>
          <w:szCs w:val="24"/>
        </w:rPr>
      </w:pPr>
      <w:hyperlink r:id="rId5" w:tgtFrame="_blank" w:history="1">
        <w:r w:rsidR="00C412D4" w:rsidRPr="00155CAB">
          <w:rPr>
            <w:rFonts w:ascii="Times New Roman" w:hAnsi="Times New Roman" w:cs="Times New Roman"/>
            <w:color w:val="000000"/>
            <w:sz w:val="24"/>
            <w:szCs w:val="24"/>
          </w:rPr>
          <w:t>Приказ Минздравсоцразвития России №315н от 4 мая 2010 г. "Об утверждении Порядка оказания медицинской помощи больным с ревматическими болезнями"</w:t>
        </w:r>
      </w:hyperlink>
    </w:p>
    <w:p w:rsidR="00C412D4" w:rsidRPr="00155CAB" w:rsidRDefault="00C412D4" w:rsidP="00155CAB">
      <w:pPr>
        <w:pStyle w:val="a8"/>
        <w:numPr>
          <w:ilvl w:val="0"/>
          <w:numId w:val="5"/>
        </w:numPr>
        <w:spacing w:after="0" w:line="240" w:lineRule="auto"/>
        <w:ind w:left="709"/>
        <w:rPr>
          <w:rFonts w:ascii="Times New Roman" w:hAnsi="Times New Roman" w:cs="Times New Roman"/>
          <w:color w:val="000000"/>
          <w:sz w:val="24"/>
          <w:szCs w:val="24"/>
        </w:rPr>
      </w:pPr>
      <w:r w:rsidRPr="00155CAB">
        <w:rPr>
          <w:rFonts w:ascii="Times New Roman" w:hAnsi="Times New Roman" w:cs="Times New Roman"/>
          <w:sz w:val="24"/>
          <w:szCs w:val="24"/>
        </w:rPr>
        <w:t xml:space="preserve">Приказ МЗ и СР РФ от 1.12.2010 г.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w:t>
      </w:r>
    </w:p>
    <w:p w:rsidR="00C412D4" w:rsidRPr="00155CAB" w:rsidRDefault="00C412D4" w:rsidP="00155CAB">
      <w:pPr>
        <w:pStyle w:val="a8"/>
        <w:numPr>
          <w:ilvl w:val="0"/>
          <w:numId w:val="5"/>
        </w:numPr>
        <w:spacing w:after="0" w:line="240" w:lineRule="auto"/>
        <w:ind w:left="709"/>
        <w:jc w:val="both"/>
        <w:rPr>
          <w:rFonts w:ascii="Times New Roman" w:hAnsi="Times New Roman" w:cs="Times New Roman"/>
          <w:color w:val="000000"/>
          <w:sz w:val="24"/>
          <w:szCs w:val="24"/>
        </w:rPr>
      </w:pPr>
      <w:r w:rsidRPr="00155CAB">
        <w:rPr>
          <w:rFonts w:ascii="Times New Roman" w:hAnsi="Times New Roman" w:cs="Times New Roman"/>
          <w:color w:val="000000"/>
          <w:sz w:val="24"/>
          <w:szCs w:val="24"/>
        </w:rPr>
        <w:t>Федеральные стандарты по оказанию медицинской помощи больным с ревматическими заболеваниями, 2004-2010 г.г.</w:t>
      </w:r>
    </w:p>
    <w:p w:rsidR="00C412D4" w:rsidRPr="00155CAB" w:rsidRDefault="00C412D4" w:rsidP="00155CAB">
      <w:pPr>
        <w:ind w:left="709"/>
        <w:rPr>
          <w:rFonts w:ascii="Times New Roman" w:hAnsi="Times New Roman" w:cs="Times New Roman"/>
          <w:sz w:val="24"/>
          <w:szCs w:val="24"/>
        </w:rPr>
      </w:pPr>
    </w:p>
    <w:sectPr w:rsidR="00C412D4" w:rsidRPr="00155CAB" w:rsidSect="00511050">
      <w:pgSz w:w="11906" w:h="16838"/>
      <w:pgMar w:top="1134" w:right="1558"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47F75"/>
    <w:multiLevelType w:val="hybridMultilevel"/>
    <w:tmpl w:val="E8F8EE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5EF6EE8"/>
    <w:multiLevelType w:val="hybridMultilevel"/>
    <w:tmpl w:val="9EF8113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D526F84"/>
    <w:multiLevelType w:val="hybridMultilevel"/>
    <w:tmpl w:val="88D49028"/>
    <w:lvl w:ilvl="0" w:tplc="B70E1FC4">
      <w:start w:val="1"/>
      <w:numFmt w:val="decimal"/>
      <w:lvlText w:val="%1."/>
      <w:lvlJc w:val="left"/>
      <w:pPr>
        <w:ind w:left="578" w:hanging="360"/>
      </w:pPr>
      <w:rPr>
        <w:rFonts w:hint="default"/>
        <w:b/>
        <w:bCs/>
      </w:rPr>
    </w:lvl>
    <w:lvl w:ilvl="1" w:tplc="04190019">
      <w:start w:val="1"/>
      <w:numFmt w:val="lowerLetter"/>
      <w:lvlText w:val="%2."/>
      <w:lvlJc w:val="left"/>
      <w:pPr>
        <w:ind w:left="1298" w:hanging="360"/>
      </w:pPr>
    </w:lvl>
    <w:lvl w:ilvl="2" w:tplc="0419001B">
      <w:start w:val="1"/>
      <w:numFmt w:val="lowerRoman"/>
      <w:lvlText w:val="%3."/>
      <w:lvlJc w:val="right"/>
      <w:pPr>
        <w:ind w:left="2018" w:hanging="180"/>
      </w:pPr>
    </w:lvl>
    <w:lvl w:ilvl="3" w:tplc="0419000F">
      <w:start w:val="1"/>
      <w:numFmt w:val="decimal"/>
      <w:lvlText w:val="%4."/>
      <w:lvlJc w:val="left"/>
      <w:pPr>
        <w:ind w:left="2738" w:hanging="360"/>
      </w:pPr>
    </w:lvl>
    <w:lvl w:ilvl="4" w:tplc="04190019">
      <w:start w:val="1"/>
      <w:numFmt w:val="lowerLetter"/>
      <w:lvlText w:val="%5."/>
      <w:lvlJc w:val="left"/>
      <w:pPr>
        <w:ind w:left="3458" w:hanging="360"/>
      </w:pPr>
    </w:lvl>
    <w:lvl w:ilvl="5" w:tplc="0419001B">
      <w:start w:val="1"/>
      <w:numFmt w:val="lowerRoman"/>
      <w:lvlText w:val="%6."/>
      <w:lvlJc w:val="right"/>
      <w:pPr>
        <w:ind w:left="4178" w:hanging="180"/>
      </w:pPr>
    </w:lvl>
    <w:lvl w:ilvl="6" w:tplc="0419000F">
      <w:start w:val="1"/>
      <w:numFmt w:val="decimal"/>
      <w:lvlText w:val="%7."/>
      <w:lvlJc w:val="left"/>
      <w:pPr>
        <w:ind w:left="4898" w:hanging="360"/>
      </w:pPr>
    </w:lvl>
    <w:lvl w:ilvl="7" w:tplc="04190019">
      <w:start w:val="1"/>
      <w:numFmt w:val="lowerLetter"/>
      <w:lvlText w:val="%8."/>
      <w:lvlJc w:val="left"/>
      <w:pPr>
        <w:ind w:left="5618" w:hanging="360"/>
      </w:pPr>
    </w:lvl>
    <w:lvl w:ilvl="8" w:tplc="0419001B">
      <w:start w:val="1"/>
      <w:numFmt w:val="lowerRoman"/>
      <w:lvlText w:val="%9."/>
      <w:lvlJc w:val="right"/>
      <w:pPr>
        <w:ind w:left="6338" w:hanging="180"/>
      </w:pPr>
    </w:lvl>
  </w:abstractNum>
  <w:abstractNum w:abstractNumId="3">
    <w:nsid w:val="351B182A"/>
    <w:multiLevelType w:val="hybridMultilevel"/>
    <w:tmpl w:val="269C7FA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3FC4C8F"/>
    <w:multiLevelType w:val="hybridMultilevel"/>
    <w:tmpl w:val="9FB45E9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AD87CBD"/>
    <w:multiLevelType w:val="hybridMultilevel"/>
    <w:tmpl w:val="87483542"/>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6">
    <w:nsid w:val="4DAF7FBE"/>
    <w:multiLevelType w:val="hybridMultilevel"/>
    <w:tmpl w:val="D0C6DB74"/>
    <w:lvl w:ilvl="0" w:tplc="0419000F">
      <w:start w:val="1"/>
      <w:numFmt w:val="decimal"/>
      <w:lvlText w:val="%1."/>
      <w:lvlJc w:val="left"/>
      <w:pPr>
        <w:tabs>
          <w:tab w:val="num" w:pos="1004"/>
        </w:tabs>
        <w:ind w:left="1004" w:hanging="360"/>
      </w:pPr>
    </w:lvl>
    <w:lvl w:ilvl="1" w:tplc="04190019">
      <w:start w:val="1"/>
      <w:numFmt w:val="lowerLetter"/>
      <w:lvlText w:val="%2."/>
      <w:lvlJc w:val="left"/>
      <w:pPr>
        <w:tabs>
          <w:tab w:val="num" w:pos="1724"/>
        </w:tabs>
        <w:ind w:left="1724" w:hanging="360"/>
      </w:pPr>
    </w:lvl>
    <w:lvl w:ilvl="2" w:tplc="0419001B">
      <w:start w:val="1"/>
      <w:numFmt w:val="lowerRoman"/>
      <w:lvlText w:val="%3."/>
      <w:lvlJc w:val="right"/>
      <w:pPr>
        <w:tabs>
          <w:tab w:val="num" w:pos="2444"/>
        </w:tabs>
        <w:ind w:left="2444" w:hanging="180"/>
      </w:pPr>
    </w:lvl>
    <w:lvl w:ilvl="3" w:tplc="0419000F">
      <w:start w:val="1"/>
      <w:numFmt w:val="decimal"/>
      <w:lvlText w:val="%4."/>
      <w:lvlJc w:val="left"/>
      <w:pPr>
        <w:tabs>
          <w:tab w:val="num" w:pos="3164"/>
        </w:tabs>
        <w:ind w:left="3164" w:hanging="360"/>
      </w:pPr>
    </w:lvl>
    <w:lvl w:ilvl="4" w:tplc="04190019">
      <w:start w:val="1"/>
      <w:numFmt w:val="lowerLetter"/>
      <w:lvlText w:val="%5."/>
      <w:lvlJc w:val="left"/>
      <w:pPr>
        <w:tabs>
          <w:tab w:val="num" w:pos="3884"/>
        </w:tabs>
        <w:ind w:left="3884" w:hanging="360"/>
      </w:pPr>
    </w:lvl>
    <w:lvl w:ilvl="5" w:tplc="0419001B">
      <w:start w:val="1"/>
      <w:numFmt w:val="lowerRoman"/>
      <w:lvlText w:val="%6."/>
      <w:lvlJc w:val="right"/>
      <w:pPr>
        <w:tabs>
          <w:tab w:val="num" w:pos="4604"/>
        </w:tabs>
        <w:ind w:left="4604" w:hanging="180"/>
      </w:pPr>
    </w:lvl>
    <w:lvl w:ilvl="6" w:tplc="0419000F">
      <w:start w:val="1"/>
      <w:numFmt w:val="decimal"/>
      <w:lvlText w:val="%7."/>
      <w:lvlJc w:val="left"/>
      <w:pPr>
        <w:tabs>
          <w:tab w:val="num" w:pos="5324"/>
        </w:tabs>
        <w:ind w:left="5324" w:hanging="360"/>
      </w:pPr>
    </w:lvl>
    <w:lvl w:ilvl="7" w:tplc="04190019">
      <w:start w:val="1"/>
      <w:numFmt w:val="lowerLetter"/>
      <w:lvlText w:val="%8."/>
      <w:lvlJc w:val="left"/>
      <w:pPr>
        <w:tabs>
          <w:tab w:val="num" w:pos="6044"/>
        </w:tabs>
        <w:ind w:left="6044" w:hanging="360"/>
      </w:pPr>
    </w:lvl>
    <w:lvl w:ilvl="8" w:tplc="0419001B">
      <w:start w:val="1"/>
      <w:numFmt w:val="lowerRoman"/>
      <w:lvlText w:val="%9."/>
      <w:lvlJc w:val="right"/>
      <w:pPr>
        <w:tabs>
          <w:tab w:val="num" w:pos="6764"/>
        </w:tabs>
        <w:ind w:left="6764" w:hanging="180"/>
      </w:pPr>
    </w:lvl>
  </w:abstractNum>
  <w:abstractNum w:abstractNumId="7">
    <w:nsid w:val="56901483"/>
    <w:multiLevelType w:val="hybridMultilevel"/>
    <w:tmpl w:val="411EA86E"/>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8">
    <w:nsid w:val="5A14051A"/>
    <w:multiLevelType w:val="hybridMultilevel"/>
    <w:tmpl w:val="269C7FA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5FD598D"/>
    <w:multiLevelType w:val="hybridMultilevel"/>
    <w:tmpl w:val="8DDCAC7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707A4EA0"/>
    <w:multiLevelType w:val="hybridMultilevel"/>
    <w:tmpl w:val="0CC8C580"/>
    <w:lvl w:ilvl="0" w:tplc="04190001">
      <w:start w:val="1"/>
      <w:numFmt w:val="bullet"/>
      <w:lvlText w:val=""/>
      <w:lvlJc w:val="left"/>
      <w:pPr>
        <w:ind w:left="720" w:hanging="360"/>
      </w:pPr>
      <w:rPr>
        <w:rFonts w:ascii="Symbol" w:hAnsi="Symbol" w:cs="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0B35173"/>
    <w:multiLevelType w:val="hybridMultilevel"/>
    <w:tmpl w:val="5D32B4D6"/>
    <w:lvl w:ilvl="0" w:tplc="34A2859C">
      <w:start w:val="1"/>
      <w:numFmt w:val="decimal"/>
      <w:lvlText w:val="%1."/>
      <w:lvlJc w:val="left"/>
      <w:pPr>
        <w:ind w:left="928" w:hanging="360"/>
      </w:pPr>
      <w:rPr>
        <w:rFonts w:ascii="Times New Roman" w:eastAsia="Times New Roman" w:hAnsi="Times New Roman"/>
      </w:rPr>
    </w:lvl>
    <w:lvl w:ilvl="1" w:tplc="08667580">
      <w:start w:val="1"/>
      <w:numFmt w:val="decimal"/>
      <w:lvlText w:val="%2."/>
      <w:lvlJc w:val="left"/>
      <w:pPr>
        <w:tabs>
          <w:tab w:val="num" w:pos="1440"/>
        </w:tabs>
        <w:ind w:left="1440" w:hanging="360"/>
      </w:pPr>
      <w:rPr>
        <w:rFonts w:hint="default"/>
      </w:rPr>
    </w:lvl>
    <w:lvl w:ilvl="2" w:tplc="6D0278AC">
      <w:start w:val="1"/>
      <w:numFmt w:val="decimal"/>
      <w:lvlText w:val="%3."/>
      <w:lvlJc w:val="left"/>
      <w:pPr>
        <w:ind w:left="2340" w:hanging="360"/>
      </w:pPr>
      <w:rPr>
        <w:rFonts w:hint="default"/>
      </w:rPr>
    </w:lvl>
    <w:lvl w:ilvl="3" w:tplc="2A94FAC2">
      <w:start w:val="2"/>
      <w:numFmt w:val="decimal"/>
      <w:lvlText w:val="%4"/>
      <w:lvlJc w:val="left"/>
      <w:pPr>
        <w:ind w:left="2880" w:hanging="360"/>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795D3BB6"/>
    <w:multiLevelType w:val="hybridMultilevel"/>
    <w:tmpl w:val="AA9A8B5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7D9C2B1A"/>
    <w:multiLevelType w:val="hybridMultilevel"/>
    <w:tmpl w:val="F4085DDC"/>
    <w:lvl w:ilvl="0" w:tplc="52BA0416">
      <w:start w:val="1"/>
      <w:numFmt w:val="decimal"/>
      <w:lvlText w:val="%1."/>
      <w:lvlJc w:val="left"/>
      <w:pPr>
        <w:ind w:left="720" w:hanging="360"/>
      </w:pPr>
      <w:rPr>
        <w:rFonts w:hint="default"/>
        <w:b w:val="0"/>
        <w:bCs w:val="0"/>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1"/>
  </w:num>
  <w:num w:numId="3">
    <w:abstractNumId w:val="9"/>
  </w:num>
  <w:num w:numId="4">
    <w:abstractNumId w:val="5"/>
  </w:num>
  <w:num w:numId="5">
    <w:abstractNumId w:val="13"/>
  </w:num>
  <w:num w:numId="6">
    <w:abstractNumId w:val="7"/>
  </w:num>
  <w:num w:numId="7">
    <w:abstractNumId w:val="0"/>
  </w:num>
  <w:num w:numId="8">
    <w:abstractNumId w:val="10"/>
  </w:num>
  <w:num w:numId="9">
    <w:abstractNumId w:val="2"/>
  </w:num>
  <w:num w:numId="10">
    <w:abstractNumId w:val="4"/>
  </w:num>
  <w:num w:numId="11">
    <w:abstractNumId w:val="6"/>
  </w:num>
  <w:num w:numId="12">
    <w:abstractNumId w:val="3"/>
  </w:num>
  <w:num w:numId="13">
    <w:abstractNumId w:val="12"/>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0ADB"/>
    <w:rsid w:val="00051017"/>
    <w:rsid w:val="000C4527"/>
    <w:rsid w:val="000E10C6"/>
    <w:rsid w:val="001013D3"/>
    <w:rsid w:val="00134AD0"/>
    <w:rsid w:val="0014017F"/>
    <w:rsid w:val="0014362B"/>
    <w:rsid w:val="0014782F"/>
    <w:rsid w:val="00155CAB"/>
    <w:rsid w:val="0017103B"/>
    <w:rsid w:val="001B0ADB"/>
    <w:rsid w:val="00211BF9"/>
    <w:rsid w:val="002234FE"/>
    <w:rsid w:val="00277F01"/>
    <w:rsid w:val="0031024D"/>
    <w:rsid w:val="003362CD"/>
    <w:rsid w:val="0039172E"/>
    <w:rsid w:val="00397EC5"/>
    <w:rsid w:val="00511050"/>
    <w:rsid w:val="00560332"/>
    <w:rsid w:val="005A2860"/>
    <w:rsid w:val="005A365D"/>
    <w:rsid w:val="005D0B37"/>
    <w:rsid w:val="005F7E2B"/>
    <w:rsid w:val="00675D45"/>
    <w:rsid w:val="006F2207"/>
    <w:rsid w:val="006F2D88"/>
    <w:rsid w:val="007653C0"/>
    <w:rsid w:val="007710A8"/>
    <w:rsid w:val="007740B5"/>
    <w:rsid w:val="00776BA4"/>
    <w:rsid w:val="00784A20"/>
    <w:rsid w:val="007A7951"/>
    <w:rsid w:val="00833E9B"/>
    <w:rsid w:val="008B4F75"/>
    <w:rsid w:val="008D060A"/>
    <w:rsid w:val="008F1D69"/>
    <w:rsid w:val="00974685"/>
    <w:rsid w:val="00A13282"/>
    <w:rsid w:val="00A620CF"/>
    <w:rsid w:val="00AC7C65"/>
    <w:rsid w:val="00B26579"/>
    <w:rsid w:val="00B90C35"/>
    <w:rsid w:val="00BC50A6"/>
    <w:rsid w:val="00C412D4"/>
    <w:rsid w:val="00C97891"/>
    <w:rsid w:val="00CA42EF"/>
    <w:rsid w:val="00D1294B"/>
    <w:rsid w:val="00D23A75"/>
    <w:rsid w:val="00D464A9"/>
    <w:rsid w:val="00D64F3B"/>
    <w:rsid w:val="00D81C4C"/>
    <w:rsid w:val="00DF2E45"/>
    <w:rsid w:val="00DF7490"/>
    <w:rsid w:val="00E53D38"/>
    <w:rsid w:val="00EB56BC"/>
    <w:rsid w:val="00ED3658"/>
    <w:rsid w:val="00F332C4"/>
    <w:rsid w:val="00F9116E"/>
    <w:rsid w:val="00FF4A3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ADB"/>
    <w:pPr>
      <w:spacing w:after="200" w:line="276" w:lineRule="auto"/>
    </w:pPr>
    <w:rPr>
      <w:rFonts w:eastAsia="Times New Roman" w:cs="Calibri"/>
      <w:sz w:val="22"/>
      <w:szCs w:val="22"/>
    </w:rPr>
  </w:style>
  <w:style w:type="paragraph" w:styleId="4">
    <w:name w:val="heading 4"/>
    <w:basedOn w:val="a"/>
    <w:next w:val="a"/>
    <w:link w:val="40"/>
    <w:uiPriority w:val="99"/>
    <w:qFormat/>
    <w:rsid w:val="001B0ADB"/>
    <w:pPr>
      <w:keepNext/>
      <w:spacing w:before="240" w:after="60" w:line="240"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locked/>
    <w:rsid w:val="001B0ADB"/>
    <w:rPr>
      <w:rFonts w:ascii="Calibri" w:hAnsi="Calibri" w:cs="Calibri"/>
      <w:b/>
      <w:bCs/>
      <w:sz w:val="28"/>
      <w:szCs w:val="28"/>
      <w:lang w:eastAsia="ru-RU"/>
    </w:rPr>
  </w:style>
  <w:style w:type="paragraph" w:styleId="a3">
    <w:name w:val="Body Text Indent"/>
    <w:basedOn w:val="a"/>
    <w:link w:val="a4"/>
    <w:uiPriority w:val="99"/>
    <w:rsid w:val="001B0ADB"/>
    <w:pPr>
      <w:spacing w:after="120"/>
      <w:ind w:left="283"/>
    </w:pPr>
  </w:style>
  <w:style w:type="character" w:customStyle="1" w:styleId="a4">
    <w:name w:val="Основной текст с отступом Знак"/>
    <w:basedOn w:val="a0"/>
    <w:link w:val="a3"/>
    <w:uiPriority w:val="99"/>
    <w:locked/>
    <w:rsid w:val="001B0ADB"/>
    <w:rPr>
      <w:rFonts w:ascii="Calibri" w:hAnsi="Calibri" w:cs="Calibri"/>
      <w:lang w:eastAsia="ru-RU"/>
    </w:rPr>
  </w:style>
  <w:style w:type="paragraph" w:styleId="a5">
    <w:name w:val="Title"/>
    <w:basedOn w:val="a"/>
    <w:link w:val="a6"/>
    <w:uiPriority w:val="99"/>
    <w:qFormat/>
    <w:rsid w:val="001B0ADB"/>
    <w:pPr>
      <w:spacing w:after="0" w:line="360" w:lineRule="auto"/>
      <w:jc w:val="center"/>
    </w:pPr>
    <w:rPr>
      <w:rFonts w:ascii="Times New Roman" w:hAnsi="Times New Roman" w:cs="Times New Roman"/>
      <w:sz w:val="28"/>
      <w:szCs w:val="28"/>
    </w:rPr>
  </w:style>
  <w:style w:type="character" w:customStyle="1" w:styleId="a6">
    <w:name w:val="Название Знак"/>
    <w:basedOn w:val="a0"/>
    <w:link w:val="a5"/>
    <w:uiPriority w:val="99"/>
    <w:locked/>
    <w:rsid w:val="001B0ADB"/>
    <w:rPr>
      <w:rFonts w:ascii="Times New Roman" w:hAnsi="Times New Roman" w:cs="Times New Roman"/>
      <w:sz w:val="20"/>
      <w:szCs w:val="20"/>
      <w:lang w:eastAsia="ru-RU"/>
    </w:rPr>
  </w:style>
  <w:style w:type="table" w:styleId="a7">
    <w:name w:val="Table Grid"/>
    <w:basedOn w:val="a1"/>
    <w:uiPriority w:val="99"/>
    <w:rsid w:val="001B0ADB"/>
    <w:rPr>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99"/>
    <w:qFormat/>
    <w:rsid w:val="001B0ADB"/>
    <w:pPr>
      <w:ind w:left="720"/>
    </w:pPr>
  </w:style>
  <w:style w:type="character" w:customStyle="1" w:styleId="apple-style-span">
    <w:name w:val="apple-style-span"/>
    <w:basedOn w:val="a0"/>
    <w:uiPriority w:val="99"/>
    <w:rsid w:val="001B0ADB"/>
  </w:style>
  <w:style w:type="character" w:customStyle="1" w:styleId="apple-converted-space">
    <w:name w:val="apple-converted-space"/>
    <w:basedOn w:val="a0"/>
    <w:uiPriority w:val="99"/>
    <w:rsid w:val="001B0ADB"/>
  </w:style>
  <w:style w:type="character" w:customStyle="1" w:styleId="fontstyle01">
    <w:name w:val="fontstyle01"/>
    <w:basedOn w:val="a0"/>
    <w:rsid w:val="008F1D69"/>
    <w:rPr>
      <w:rFonts w:ascii="Times New Roman" w:hAnsi="Times New Roman" w:cs="Times New Roman" w:hint="default"/>
      <w:b w:val="0"/>
      <w:bCs w:val="0"/>
      <w:i w:val="0"/>
      <w:iCs w:val="0"/>
      <w:color w:val="000000"/>
      <w:sz w:val="24"/>
      <w:szCs w:val="24"/>
    </w:rPr>
  </w:style>
  <w:style w:type="paragraph" w:styleId="a9">
    <w:name w:val="No Spacing"/>
    <w:uiPriority w:val="1"/>
    <w:qFormat/>
    <w:rsid w:val="008F1D69"/>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mzrb.bashmed.ru/content/view/1127/1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993</Words>
  <Characters>5663</Characters>
  <Application>Microsoft Office Word</Application>
  <DocSecurity>0</DocSecurity>
  <Lines>47</Lines>
  <Paragraphs>13</Paragraphs>
  <ScaleCrop>false</ScaleCrop>
  <Company>SPecialiST RePack</Company>
  <LinksUpToDate>false</LinksUpToDate>
  <CharactersWithSpaces>6643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Админ</cp:lastModifiedBy>
  <cp:revision>6</cp:revision>
  <cp:lastPrinted>2012-12-29T05:14:00Z</cp:lastPrinted>
  <dcterms:created xsi:type="dcterms:W3CDTF">2012-12-23T18:50:00Z</dcterms:created>
  <dcterms:modified xsi:type="dcterms:W3CDTF">2018-11-27T18:02:00Z</dcterms:modified>
</cp:coreProperties>
</file>